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ABB6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方正小标宋简体" w:hAnsi="方正小标宋简体" w:eastAsia="方正小标宋简体" w:cs="方正小标宋简体"/>
          <w:color w:val="auto"/>
          <w:sz w:val="44"/>
          <w:szCs w:val="44"/>
        </w:rPr>
      </w:pPr>
      <w:bookmarkStart w:id="4" w:name="_GoBack"/>
      <w:bookmarkEnd w:id="4"/>
      <w:r>
        <w:rPr>
          <w:rFonts w:hint="eastAsia" w:ascii="方正小标宋简体" w:hAnsi="方正小标宋简体" w:eastAsia="方正小标宋简体" w:cs="方正小标宋简体"/>
          <w:color w:val="auto"/>
          <w:sz w:val="44"/>
          <w:szCs w:val="44"/>
          <w:lang w:val="en-US" w:eastAsia="zh-CN"/>
        </w:rPr>
        <w:t xml:space="preserve">以作风建设新成效 </w:t>
      </w:r>
      <w:r>
        <w:rPr>
          <w:rFonts w:hint="eastAsia" w:ascii="方正小标宋简体" w:hAnsi="方正小标宋简体" w:eastAsia="方正小标宋简体" w:cs="方正小标宋简体"/>
          <w:color w:val="auto"/>
          <w:sz w:val="44"/>
          <w:szCs w:val="44"/>
        </w:rPr>
        <w:t>推动</w:t>
      </w:r>
      <w:r>
        <w:rPr>
          <w:rFonts w:hint="eastAsia" w:ascii="方正小标宋简体" w:hAnsi="方正小标宋简体" w:eastAsia="方正小标宋简体" w:cs="方正小标宋简体"/>
          <w:color w:val="auto"/>
          <w:sz w:val="44"/>
          <w:szCs w:val="44"/>
          <w:lang w:eastAsia="zh-CN"/>
        </w:rPr>
        <w:t>创建</w:t>
      </w:r>
      <w:r>
        <w:rPr>
          <w:rFonts w:hint="eastAsia" w:ascii="方正小标宋简体" w:hAnsi="方正小标宋简体" w:eastAsia="方正小标宋简体" w:cs="方正小标宋简体"/>
          <w:color w:val="auto"/>
          <w:sz w:val="44"/>
          <w:szCs w:val="44"/>
        </w:rPr>
        <w:t>“文明城市”</w:t>
      </w:r>
    </w:p>
    <w:p w14:paraId="7F3F77C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向</w:t>
      </w:r>
      <w:r>
        <w:rPr>
          <w:rFonts w:hint="eastAsia" w:ascii="方正小标宋简体" w:hAnsi="方正小标宋简体" w:eastAsia="方正小标宋简体" w:cs="方正小标宋简体"/>
          <w:color w:val="auto"/>
          <w:sz w:val="44"/>
          <w:szCs w:val="44"/>
          <w:lang w:eastAsia="zh-CN"/>
        </w:rPr>
        <w:t>建设</w:t>
      </w:r>
      <w:r>
        <w:rPr>
          <w:rFonts w:hint="eastAsia" w:ascii="方正小标宋简体" w:hAnsi="方正小标宋简体" w:eastAsia="方正小标宋简体" w:cs="方正小标宋简体"/>
          <w:color w:val="auto"/>
          <w:sz w:val="44"/>
          <w:szCs w:val="44"/>
        </w:rPr>
        <w:t>“城市文明”跃升</w:t>
      </w:r>
    </w:p>
    <w:p w14:paraId="1A864D45">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color w:val="auto"/>
          <w:sz w:val="32"/>
          <w:szCs w:val="32"/>
        </w:rPr>
      </w:pPr>
      <w:r>
        <w:rPr>
          <w:rFonts w:hint="eastAsia" w:ascii="楷体_GB2312" w:hAnsi="楷体_GB2312" w:eastAsia="楷体_GB2312" w:cs="楷体_GB2312"/>
          <w:color w:val="auto"/>
          <w:sz w:val="32"/>
          <w:szCs w:val="32"/>
        </w:rPr>
        <w:t>刘屹</w:t>
      </w:r>
      <w:r>
        <w:rPr>
          <w:rFonts w:hint="eastAsia" w:ascii="楷体_GB2312" w:hAnsi="楷体_GB2312" w:eastAsia="楷体_GB2312" w:cs="楷体_GB2312"/>
          <w:color w:val="auto"/>
          <w:sz w:val="32"/>
          <w:szCs w:val="32"/>
          <w:lang w:val="en-US" w:eastAsia="zh-CN"/>
        </w:rPr>
        <w:t xml:space="preserve">  丰台</w:t>
      </w:r>
      <w:r>
        <w:rPr>
          <w:rFonts w:hint="eastAsia" w:ascii="楷体_GB2312" w:hAnsi="楷体_GB2312" w:eastAsia="楷体_GB2312" w:cs="楷体_GB2312"/>
          <w:color w:val="auto"/>
          <w:sz w:val="32"/>
          <w:szCs w:val="32"/>
        </w:rPr>
        <w:t>区委宣传部副部长、区文促中心主任</w:t>
      </w:r>
    </w:p>
    <w:p w14:paraId="174F58DA">
      <w:pPr>
        <w:pStyle w:val="5"/>
        <w:keepNext w:val="0"/>
        <w:keepLines w:val="0"/>
        <w:pageBreakBefore w:val="0"/>
        <w:widowControl/>
        <w:kinsoku/>
        <w:wordWrap/>
        <w:overflowPunct/>
        <w:topLinePunct w:val="0"/>
        <w:autoSpaceDE w:val="0"/>
        <w:autoSpaceDN w:val="0"/>
        <w:bidi w:val="0"/>
        <w:adjustRightInd w:val="0"/>
        <w:snapToGrid w:val="0"/>
        <w:spacing w:line="560" w:lineRule="exact"/>
        <w:ind w:right="74" w:firstLine="680"/>
        <w:jc w:val="both"/>
        <w:textAlignment w:val="baseline"/>
        <w:rPr>
          <w:rFonts w:hint="eastAsia" w:ascii="仿宋_GB2312" w:hAnsi="仿宋_GB2312" w:eastAsia="仿宋_GB2312" w:cs="仿宋_GB2312"/>
          <w:spacing w:val="3"/>
          <w:sz w:val="32"/>
          <w:szCs w:val="32"/>
        </w:rPr>
      </w:pPr>
    </w:p>
    <w:p w14:paraId="7A54BF68">
      <w:pPr>
        <w:pStyle w:val="5"/>
        <w:keepNext w:val="0"/>
        <w:keepLines w:val="0"/>
        <w:pageBreakBefore w:val="0"/>
        <w:widowControl/>
        <w:kinsoku/>
        <w:wordWrap/>
        <w:overflowPunct/>
        <w:topLinePunct w:val="0"/>
        <w:autoSpaceDE w:val="0"/>
        <w:autoSpaceDN w:val="0"/>
        <w:bidi w:val="0"/>
        <w:adjustRightInd w:val="0"/>
        <w:snapToGrid w:val="0"/>
        <w:spacing w:line="560" w:lineRule="exact"/>
        <w:ind w:right="74" w:firstLine="68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同志们，为了深入学习领会习近平总书记关于加强党的作风</w:t>
      </w:r>
      <w:r>
        <w:rPr>
          <w:rFonts w:hint="eastAsia" w:ascii="仿宋_GB2312" w:hAnsi="仿宋_GB2312" w:eastAsia="仿宋_GB2312" w:cs="仿宋_GB2312"/>
          <w:spacing w:val="5"/>
          <w:sz w:val="32"/>
          <w:szCs w:val="32"/>
        </w:rPr>
        <w:t>建设的指示精神，贯彻落实中央八项规定精神学习教育，</w:t>
      </w:r>
      <w:r>
        <w:rPr>
          <w:rFonts w:hint="eastAsia" w:ascii="仿宋_GB2312" w:hAnsi="仿宋_GB2312" w:eastAsia="仿宋_GB2312" w:cs="仿宋_GB2312"/>
          <w:spacing w:val="2"/>
          <w:sz w:val="32"/>
          <w:szCs w:val="32"/>
        </w:rPr>
        <w:t>下面，</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5"/>
          <w:sz w:val="32"/>
          <w:szCs w:val="32"/>
          <w:lang w:val="en-US" w:eastAsia="zh-CN"/>
        </w:rPr>
        <w:t>以作风建设新成效，</w:t>
      </w:r>
      <w:r>
        <w:rPr>
          <w:rFonts w:hint="eastAsia" w:ascii="仿宋_GB2312" w:hAnsi="仿宋_GB2312" w:eastAsia="仿宋_GB2312" w:cs="仿宋_GB2312"/>
          <w:spacing w:val="9"/>
          <w:sz w:val="32"/>
          <w:szCs w:val="32"/>
        </w:rPr>
        <w:t>推动</w:t>
      </w:r>
      <w:r>
        <w:rPr>
          <w:rFonts w:hint="eastAsia" w:ascii="仿宋_GB2312" w:hAnsi="仿宋_GB2312" w:eastAsia="仿宋_GB2312" w:cs="仿宋_GB2312"/>
          <w:spacing w:val="9"/>
          <w:sz w:val="32"/>
          <w:szCs w:val="32"/>
          <w:lang w:val="en-US" w:eastAsia="zh-CN"/>
        </w:rPr>
        <w:t>创建‘</w:t>
      </w:r>
      <w:r>
        <w:rPr>
          <w:rFonts w:hint="eastAsia" w:ascii="仿宋_GB2312" w:hAnsi="仿宋_GB2312" w:eastAsia="仿宋_GB2312" w:cs="仿宋_GB2312"/>
          <w:spacing w:val="9"/>
          <w:sz w:val="32"/>
          <w:szCs w:val="32"/>
        </w:rPr>
        <w:t>文明城市</w:t>
      </w:r>
      <w:r>
        <w:rPr>
          <w:rFonts w:hint="eastAsia" w:ascii="仿宋_GB2312" w:hAnsi="仿宋_GB2312" w:eastAsia="仿宋_GB2312" w:cs="仿宋_GB2312"/>
          <w:spacing w:val="9"/>
          <w:sz w:val="32"/>
          <w:szCs w:val="32"/>
          <w:lang w:val="en-US" w:eastAsia="zh-CN"/>
        </w:rPr>
        <w:t>’向建设‘</w:t>
      </w:r>
      <w:r>
        <w:rPr>
          <w:rFonts w:hint="eastAsia" w:ascii="仿宋_GB2312" w:hAnsi="仿宋_GB2312" w:eastAsia="仿宋_GB2312" w:cs="仿宋_GB2312"/>
          <w:spacing w:val="9"/>
          <w:sz w:val="32"/>
          <w:szCs w:val="32"/>
        </w:rPr>
        <w:t>城市文明</w:t>
      </w:r>
      <w:r>
        <w:rPr>
          <w:rFonts w:hint="eastAsia" w:ascii="仿宋_GB2312" w:hAnsi="仿宋_GB2312" w:eastAsia="仿宋_GB2312" w:cs="仿宋_GB2312"/>
          <w:spacing w:val="9"/>
          <w:sz w:val="32"/>
          <w:szCs w:val="32"/>
          <w:lang w:val="en-US" w:eastAsia="zh-CN"/>
        </w:rPr>
        <w:t>’</w:t>
      </w:r>
      <w:r>
        <w:rPr>
          <w:rFonts w:hint="eastAsia" w:ascii="仿宋_GB2312" w:hAnsi="仿宋_GB2312" w:eastAsia="仿宋_GB2312" w:cs="仿宋_GB2312"/>
          <w:spacing w:val="9"/>
          <w:sz w:val="32"/>
          <w:szCs w:val="32"/>
        </w:rPr>
        <w:t>跃</w:t>
      </w:r>
      <w:r>
        <w:rPr>
          <w:rFonts w:hint="eastAsia" w:ascii="仿宋_GB2312" w:hAnsi="仿宋_GB2312" w:eastAsia="仿宋_GB2312" w:cs="仿宋_GB2312"/>
          <w:spacing w:val="8"/>
          <w:sz w:val="32"/>
          <w:szCs w:val="32"/>
        </w:rPr>
        <w:t>升</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8"/>
          <w:sz w:val="32"/>
          <w:szCs w:val="32"/>
        </w:rPr>
        <w:t>为主题，</w:t>
      </w:r>
      <w:r>
        <w:rPr>
          <w:rFonts w:hint="eastAsia" w:ascii="仿宋_GB2312" w:hAnsi="仿宋_GB2312" w:eastAsia="仿宋_GB2312" w:cs="仿宋_GB2312"/>
          <w:spacing w:val="8"/>
          <w:sz w:val="32"/>
          <w:szCs w:val="32"/>
          <w:lang w:val="en-US" w:eastAsia="zh-CN"/>
        </w:rPr>
        <w:t>为中心的全体党员讲一堂党课</w:t>
      </w:r>
      <w:r>
        <w:rPr>
          <w:rFonts w:hint="eastAsia" w:ascii="仿宋_GB2312" w:hAnsi="仿宋_GB2312" w:eastAsia="仿宋_GB2312" w:cs="仿宋_GB2312"/>
          <w:spacing w:val="8"/>
          <w:sz w:val="32"/>
          <w:szCs w:val="32"/>
        </w:rPr>
        <w:t>。</w:t>
      </w:r>
    </w:p>
    <w:p w14:paraId="2E51A4F2">
      <w:pPr>
        <w:keepNext w:val="0"/>
        <w:keepLines w:val="0"/>
        <w:pageBreakBefore w:val="0"/>
        <w:widowControl/>
        <w:kinsoku/>
        <w:wordWrap/>
        <w:overflowPunct/>
        <w:topLinePunct w:val="0"/>
        <w:autoSpaceDE w:val="0"/>
        <w:autoSpaceDN w:val="0"/>
        <w:bidi w:val="0"/>
        <w:adjustRightInd w:val="0"/>
        <w:snapToGrid w:val="0"/>
        <w:spacing w:line="560" w:lineRule="exact"/>
        <w:ind w:left="638"/>
        <w:jc w:val="both"/>
        <w:textAlignment w:val="baseline"/>
        <w:rPr>
          <w:rFonts w:hint="eastAsia" w:ascii="仿宋_GB2312" w:hAnsi="仿宋_GB2312" w:eastAsia="仿宋_GB2312" w:cs="仿宋_GB2312"/>
          <w:sz w:val="32"/>
          <w:szCs w:val="32"/>
        </w:rPr>
      </w:pPr>
      <w:r>
        <w:rPr>
          <w:rFonts w:hint="eastAsia" w:ascii="黑体" w:hAnsi="黑体" w:eastAsia="黑体" w:cs="黑体"/>
          <w:spacing w:val="9"/>
          <w:sz w:val="32"/>
          <w:szCs w:val="32"/>
        </w:rPr>
        <w:t>一、固本培元，</w:t>
      </w:r>
      <w:bookmarkStart w:id="0" w:name="OLE_LINK3"/>
      <w:r>
        <w:rPr>
          <w:rFonts w:hint="eastAsia" w:ascii="黑体" w:hAnsi="黑体" w:eastAsia="黑体" w:cs="黑体"/>
          <w:spacing w:val="9"/>
          <w:sz w:val="32"/>
          <w:szCs w:val="32"/>
        </w:rPr>
        <w:t>深入贯彻中央八项规定精神学习教育</w:t>
      </w:r>
      <w:bookmarkEnd w:id="0"/>
    </w:p>
    <w:p w14:paraId="6654DC77">
      <w:pPr>
        <w:pStyle w:val="5"/>
        <w:keepNext w:val="0"/>
        <w:keepLines w:val="0"/>
        <w:pageBreakBefore w:val="0"/>
        <w:widowControl/>
        <w:kinsoku/>
        <w:wordWrap/>
        <w:overflowPunct/>
        <w:topLinePunct w:val="0"/>
        <w:autoSpaceDE w:val="0"/>
        <w:autoSpaceDN w:val="0"/>
        <w:bidi w:val="0"/>
        <w:adjustRightInd w:val="0"/>
        <w:snapToGrid w:val="0"/>
        <w:spacing w:line="560" w:lineRule="exact"/>
        <w:ind w:right="284" w:firstLine="64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今年3月，中央党的建设工作领导小组召开会议指出，党中</w:t>
      </w:r>
      <w:r>
        <w:rPr>
          <w:rFonts w:hint="eastAsia" w:ascii="仿宋_GB2312" w:hAnsi="仿宋_GB2312" w:eastAsia="仿宋_GB2312" w:cs="仿宋_GB2312"/>
          <w:spacing w:val="3"/>
          <w:sz w:val="32"/>
          <w:szCs w:val="32"/>
        </w:rPr>
        <w:t>央决定，自2025年全国两会后至7月在全党开展深入贯彻中央</w:t>
      </w:r>
      <w:r>
        <w:rPr>
          <w:rFonts w:hint="eastAsia" w:ascii="仿宋_GB2312" w:hAnsi="仿宋_GB2312" w:eastAsia="仿宋_GB2312" w:cs="仿宋_GB2312"/>
          <w:spacing w:val="5"/>
          <w:sz w:val="32"/>
          <w:szCs w:val="32"/>
        </w:rPr>
        <w:t>八项规定精神学习教育。开展深入贯彻中央八项规定精神学习教</w:t>
      </w:r>
      <w:r>
        <w:rPr>
          <w:rFonts w:hint="eastAsia" w:ascii="仿宋_GB2312" w:hAnsi="仿宋_GB2312" w:eastAsia="仿宋_GB2312" w:cs="仿宋_GB2312"/>
          <w:spacing w:val="-2"/>
          <w:sz w:val="32"/>
          <w:szCs w:val="32"/>
        </w:rPr>
        <w:t>育，是纵深推进全面从严治党的重要举措，是密切党群</w:t>
      </w:r>
      <w:r>
        <w:rPr>
          <w:rFonts w:hint="eastAsia" w:ascii="仿宋_GB2312" w:hAnsi="仿宋_GB2312" w:eastAsia="仿宋_GB2312" w:cs="仿宋_GB2312"/>
          <w:spacing w:val="-3"/>
          <w:sz w:val="32"/>
          <w:szCs w:val="32"/>
        </w:rPr>
        <w:t>干群关系、</w:t>
      </w:r>
      <w:r>
        <w:rPr>
          <w:rFonts w:hint="eastAsia" w:ascii="仿宋_GB2312" w:hAnsi="仿宋_GB2312" w:eastAsia="仿宋_GB2312" w:cs="仿宋_GB2312"/>
          <w:spacing w:val="17"/>
          <w:sz w:val="32"/>
          <w:szCs w:val="32"/>
        </w:rPr>
        <w:t>巩固党的执政基础的必然要求，是推进中国式</w:t>
      </w:r>
      <w:r>
        <w:rPr>
          <w:rFonts w:hint="eastAsia" w:ascii="仿宋_GB2312" w:hAnsi="仿宋_GB2312" w:eastAsia="仿宋_GB2312" w:cs="仿宋_GB2312"/>
          <w:spacing w:val="16"/>
          <w:sz w:val="32"/>
          <w:szCs w:val="32"/>
        </w:rPr>
        <w:t>现代化的有力保</w:t>
      </w:r>
      <w:r>
        <w:rPr>
          <w:rFonts w:hint="eastAsia" w:ascii="仿宋_GB2312" w:hAnsi="仿宋_GB2312" w:eastAsia="仿宋_GB2312" w:cs="仿宋_GB2312"/>
          <w:spacing w:val="-6"/>
          <w:sz w:val="32"/>
          <w:szCs w:val="32"/>
        </w:rPr>
        <w:t>障。</w:t>
      </w:r>
    </w:p>
    <w:p w14:paraId="588B9A8B">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387" w:rightChars="0" w:firstLine="656" w:firstLineChars="200"/>
        <w:jc w:val="both"/>
        <w:textAlignment w:val="baseline"/>
        <w:rPr>
          <w:rFonts w:hint="eastAsia" w:ascii="楷体_GB2312" w:hAnsi="楷体_GB2312" w:eastAsia="楷体_GB2312" w:cs="楷体_GB2312"/>
          <w:b w:val="0"/>
          <w:bCs w:val="0"/>
          <w:spacing w:val="5"/>
          <w:sz w:val="32"/>
          <w:szCs w:val="32"/>
        </w:rPr>
      </w:pPr>
      <w:r>
        <w:rPr>
          <w:rFonts w:hint="eastAsia" w:ascii="楷体_GB2312" w:hAnsi="楷体_GB2312" w:eastAsia="楷体_GB2312" w:cs="楷体_GB2312"/>
          <w:b w:val="0"/>
          <w:bCs w:val="0"/>
          <w:spacing w:val="4"/>
          <w:sz w:val="32"/>
          <w:szCs w:val="32"/>
          <w:lang w:eastAsia="zh-CN"/>
        </w:rPr>
        <w:t>（一）</w:t>
      </w:r>
      <w:r>
        <w:rPr>
          <w:rFonts w:hint="eastAsia" w:ascii="楷体_GB2312" w:hAnsi="楷体_GB2312" w:eastAsia="楷体_GB2312" w:cs="楷体_GB2312"/>
          <w:b w:val="0"/>
          <w:bCs w:val="0"/>
          <w:spacing w:val="4"/>
          <w:sz w:val="32"/>
          <w:szCs w:val="32"/>
        </w:rPr>
        <w:t>中央八项规定是党中央</w:t>
      </w:r>
      <w:bookmarkStart w:id="1" w:name="OLE_LINK2"/>
      <w:bookmarkStart w:id="2" w:name="OLE_LINK1"/>
      <w:r>
        <w:rPr>
          <w:rFonts w:hint="eastAsia" w:ascii="楷体_GB2312" w:hAnsi="楷体_GB2312" w:eastAsia="楷体_GB2312" w:cs="楷体_GB2312"/>
          <w:b w:val="0"/>
          <w:bCs w:val="0"/>
          <w:spacing w:val="4"/>
          <w:sz w:val="32"/>
          <w:szCs w:val="32"/>
        </w:rPr>
        <w:t>徙</w:t>
      </w:r>
      <w:bookmarkEnd w:id="1"/>
      <w:r>
        <w:rPr>
          <w:rFonts w:hint="eastAsia" w:ascii="楷体_GB2312" w:hAnsi="楷体_GB2312" w:eastAsia="楷体_GB2312" w:cs="楷体_GB2312"/>
          <w:b w:val="0"/>
          <w:bCs w:val="0"/>
          <w:spacing w:val="4"/>
          <w:sz w:val="32"/>
          <w:szCs w:val="32"/>
        </w:rPr>
        <w:t>木立信</w:t>
      </w:r>
      <w:bookmarkEnd w:id="2"/>
      <w:r>
        <w:rPr>
          <w:rFonts w:hint="eastAsia" w:ascii="楷体_GB2312" w:hAnsi="楷体_GB2312" w:eastAsia="楷体_GB2312" w:cs="楷体_GB2312"/>
          <w:b w:val="0"/>
          <w:bCs w:val="0"/>
          <w:spacing w:val="4"/>
          <w:sz w:val="32"/>
          <w:szCs w:val="32"/>
        </w:rPr>
        <w:t>之举，是新时代管党</w:t>
      </w:r>
      <w:r>
        <w:rPr>
          <w:rFonts w:hint="eastAsia" w:ascii="楷体_GB2312" w:hAnsi="楷体_GB2312" w:eastAsia="楷体_GB2312" w:cs="楷体_GB2312"/>
          <w:b w:val="0"/>
          <w:bCs w:val="0"/>
          <w:spacing w:val="5"/>
          <w:sz w:val="32"/>
          <w:szCs w:val="32"/>
        </w:rPr>
        <w:t>治党的标志性措施</w:t>
      </w:r>
    </w:p>
    <w:p w14:paraId="3C53C6A4">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18" w:leftChars="0" w:right="387" w:rightChars="0"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2012年12月4日，中央政治局审议通过了《十八届中央政</w:t>
      </w:r>
      <w:r>
        <w:rPr>
          <w:rFonts w:hint="eastAsia" w:ascii="仿宋_GB2312" w:hAnsi="仿宋_GB2312" w:eastAsia="仿宋_GB2312" w:cs="仿宋_GB2312"/>
          <w:spacing w:val="2"/>
          <w:sz w:val="32"/>
          <w:szCs w:val="32"/>
        </w:rPr>
        <w:t>治局关于改进工作作风、密切联系群众的八项规定》（简称“中</w:t>
      </w:r>
      <w:r>
        <w:rPr>
          <w:rFonts w:hint="eastAsia" w:ascii="仿宋_GB2312" w:hAnsi="仿宋_GB2312" w:eastAsia="仿宋_GB2312" w:cs="仿宋_GB2312"/>
          <w:spacing w:val="4"/>
          <w:sz w:val="32"/>
          <w:szCs w:val="32"/>
        </w:rPr>
        <w:t>央八项规定”或“八项规定”</w:t>
      </w:r>
      <w:r>
        <w:rPr>
          <w:rFonts w:hint="eastAsia" w:ascii="仿宋_GB2312" w:hAnsi="仿宋_GB2312" w:eastAsia="仿宋_GB2312" w:cs="仿宋_GB2312"/>
          <w:spacing w:val="-1"/>
          <w:sz w:val="32"/>
          <w:szCs w:val="32"/>
        </w:rPr>
        <w:t>），</w:t>
      </w:r>
      <w:r>
        <w:rPr>
          <w:rFonts w:hint="eastAsia" w:ascii="仿宋_GB2312" w:hAnsi="仿宋_GB2312" w:eastAsia="仿宋_GB2312" w:cs="仿宋_GB2312"/>
          <w:spacing w:val="4"/>
          <w:sz w:val="32"/>
          <w:szCs w:val="32"/>
        </w:rPr>
        <w:t>从改进调查研究、改进会风、</w:t>
      </w:r>
      <w:r>
        <w:rPr>
          <w:rFonts w:hint="eastAsia" w:ascii="仿宋_GB2312" w:hAnsi="仿宋_GB2312" w:eastAsia="仿宋_GB2312" w:cs="仿宋_GB2312"/>
          <w:spacing w:val="5"/>
          <w:sz w:val="32"/>
          <w:szCs w:val="32"/>
        </w:rPr>
        <w:t>改进文风、规范出访、改进警卫工作、改进</w:t>
      </w:r>
      <w:r>
        <w:rPr>
          <w:rFonts w:hint="eastAsia" w:ascii="仿宋_GB2312" w:hAnsi="仿宋_GB2312" w:eastAsia="仿宋_GB2312" w:cs="仿宋_GB2312"/>
          <w:spacing w:val="4"/>
          <w:sz w:val="32"/>
          <w:szCs w:val="32"/>
        </w:rPr>
        <w:t>新闻报道、严格文稿</w:t>
      </w:r>
      <w:r>
        <w:rPr>
          <w:rFonts w:hint="eastAsia" w:ascii="仿宋_GB2312" w:hAnsi="仿宋_GB2312" w:eastAsia="仿宋_GB2312" w:cs="仿宋_GB2312"/>
          <w:spacing w:val="5"/>
          <w:sz w:val="32"/>
          <w:szCs w:val="32"/>
        </w:rPr>
        <w:t>发表、厉行勤俭节约等八个方面，要求中央政</w:t>
      </w:r>
      <w:r>
        <w:rPr>
          <w:rFonts w:hint="eastAsia" w:ascii="仿宋_GB2312" w:hAnsi="仿宋_GB2312" w:eastAsia="仿宋_GB2312" w:cs="仿宋_GB2312"/>
          <w:spacing w:val="4"/>
          <w:sz w:val="32"/>
          <w:szCs w:val="32"/>
        </w:rPr>
        <w:t>治局委员带头加强</w:t>
      </w:r>
      <w:r>
        <w:rPr>
          <w:rFonts w:hint="eastAsia" w:ascii="仿宋_GB2312" w:hAnsi="仿宋_GB2312" w:eastAsia="仿宋_GB2312" w:cs="仿宋_GB2312"/>
          <w:spacing w:val="6"/>
          <w:sz w:val="32"/>
          <w:szCs w:val="32"/>
        </w:rPr>
        <w:t>党风廉政建设。中央八项规定为加强作风建设立下规矩，成为新</w:t>
      </w:r>
      <w:r>
        <w:rPr>
          <w:rFonts w:hint="eastAsia" w:ascii="仿宋_GB2312" w:hAnsi="仿宋_GB2312" w:eastAsia="仿宋_GB2312" w:cs="仿宋_GB2312"/>
          <w:spacing w:val="3"/>
          <w:sz w:val="32"/>
          <w:szCs w:val="32"/>
        </w:rPr>
        <w:t>时代全面从严治党的“第一刀”，中国共产党人再塑党的形象的“第一行动”。八项规定既不是最高标准，更不是最终目的，只</w:t>
      </w:r>
      <w:r>
        <w:rPr>
          <w:rFonts w:hint="eastAsia" w:ascii="仿宋_GB2312" w:hAnsi="仿宋_GB2312" w:eastAsia="仿宋_GB2312" w:cs="仿宋_GB2312"/>
          <w:spacing w:val="6"/>
          <w:sz w:val="32"/>
          <w:szCs w:val="32"/>
        </w:rPr>
        <w:t>是我们改进作风的第一步，是我们作为共产党人应该做到的基本</w:t>
      </w:r>
      <w:r>
        <w:rPr>
          <w:rFonts w:hint="eastAsia" w:ascii="仿宋_GB2312" w:hAnsi="仿宋_GB2312" w:eastAsia="仿宋_GB2312" w:cs="仿宋_GB2312"/>
          <w:spacing w:val="8"/>
          <w:sz w:val="32"/>
          <w:szCs w:val="32"/>
        </w:rPr>
        <w:t>要求。</w:t>
      </w:r>
    </w:p>
    <w:p w14:paraId="090BBA59">
      <w:pPr>
        <w:pStyle w:val="5"/>
        <w:keepNext w:val="0"/>
        <w:keepLines w:val="0"/>
        <w:pageBreakBefore w:val="0"/>
        <w:widowControl/>
        <w:kinsoku/>
        <w:wordWrap/>
        <w:overflowPunct/>
        <w:topLinePunct w:val="0"/>
        <w:autoSpaceDE w:val="0"/>
        <w:autoSpaceDN w:val="0"/>
        <w:bidi w:val="0"/>
        <w:adjustRightInd w:val="0"/>
        <w:snapToGrid w:val="0"/>
        <w:spacing w:line="560" w:lineRule="exact"/>
        <w:ind w:left="28"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从中央八项规定制定出台到落地落实，再到成</w:t>
      </w:r>
      <w:r>
        <w:rPr>
          <w:rFonts w:hint="eastAsia" w:ascii="仿宋_GB2312" w:hAnsi="仿宋_GB2312" w:eastAsia="仿宋_GB2312" w:cs="仿宋_GB2312"/>
          <w:spacing w:val="4"/>
          <w:sz w:val="32"/>
          <w:szCs w:val="32"/>
        </w:rPr>
        <w:t>为改变中国的</w:t>
      </w:r>
      <w:r>
        <w:rPr>
          <w:rFonts w:hint="eastAsia" w:ascii="仿宋_GB2312" w:hAnsi="仿宋_GB2312" w:eastAsia="仿宋_GB2312" w:cs="仿宋_GB2312"/>
          <w:spacing w:val="5"/>
          <w:sz w:val="32"/>
          <w:szCs w:val="32"/>
        </w:rPr>
        <w:t>标志性话语，八项规定之所以能深入人心，与其所呈现出的特点</w:t>
      </w:r>
      <w:r>
        <w:rPr>
          <w:rFonts w:hint="eastAsia" w:ascii="仿宋_GB2312" w:hAnsi="仿宋_GB2312" w:eastAsia="仿宋_GB2312" w:cs="仿宋_GB2312"/>
          <w:spacing w:val="4"/>
          <w:sz w:val="32"/>
          <w:szCs w:val="32"/>
        </w:rPr>
        <w:t>密不可分。</w:t>
      </w:r>
      <w:r>
        <w:rPr>
          <w:rFonts w:hint="eastAsia" w:ascii="仿宋_GB2312" w:hAnsi="仿宋_GB2312" w:eastAsia="仿宋_GB2312" w:cs="仿宋_GB2312"/>
          <w:b/>
          <w:bCs/>
          <w:spacing w:val="4"/>
          <w:sz w:val="32"/>
          <w:szCs w:val="32"/>
        </w:rPr>
        <w:t>一是以上率下、以身作则。</w:t>
      </w:r>
      <w:r>
        <w:rPr>
          <w:rFonts w:hint="eastAsia" w:ascii="仿宋_GB2312" w:hAnsi="仿宋_GB2312" w:eastAsia="仿宋_GB2312" w:cs="仿宋_GB2312"/>
          <w:spacing w:val="4"/>
          <w:sz w:val="32"/>
          <w:szCs w:val="32"/>
        </w:rPr>
        <w:t>党的十八大以来</w:t>
      </w:r>
      <w:r>
        <w:rPr>
          <w:rFonts w:hint="eastAsia" w:ascii="仿宋_GB2312" w:hAnsi="仿宋_GB2312" w:eastAsia="仿宋_GB2312" w:cs="仿宋_GB2312"/>
          <w:spacing w:val="3"/>
          <w:sz w:val="32"/>
          <w:szCs w:val="32"/>
        </w:rPr>
        <w:t>，习近平</w:t>
      </w:r>
      <w:r>
        <w:rPr>
          <w:rFonts w:hint="eastAsia" w:ascii="仿宋_GB2312" w:hAnsi="仿宋_GB2312" w:eastAsia="仿宋_GB2312" w:cs="仿宋_GB2312"/>
          <w:spacing w:val="7"/>
          <w:sz w:val="32"/>
          <w:szCs w:val="32"/>
        </w:rPr>
        <w:t>总书记始终以身作则、以上率下，带头严格执行中央八项规定，不打折扣、不做变通，以实际行动为全党立起标杆、做好榜样。</w:t>
      </w:r>
      <w:r>
        <w:rPr>
          <w:rFonts w:hint="eastAsia" w:ascii="仿宋_GB2312" w:hAnsi="仿宋_GB2312" w:eastAsia="仿宋_GB2312" w:cs="仿宋_GB2312"/>
          <w:spacing w:val="3"/>
          <w:sz w:val="32"/>
          <w:szCs w:val="32"/>
        </w:rPr>
        <w:t>中央八项规定从中央政治局做起，从党内“关键少数”做起，把压力层层传导、通达“末梢”，广大党员干部始终保持向党中央</w:t>
      </w:r>
      <w:r>
        <w:rPr>
          <w:rFonts w:hint="eastAsia" w:ascii="仿宋_GB2312" w:hAnsi="仿宋_GB2312" w:eastAsia="仿宋_GB2312" w:cs="仿宋_GB2312"/>
          <w:spacing w:val="5"/>
          <w:sz w:val="32"/>
          <w:szCs w:val="32"/>
        </w:rPr>
        <w:t>看齐的政治自觉，坚持以中央八项规定精神为行为准则，一级做</w:t>
      </w:r>
      <w:r>
        <w:rPr>
          <w:rFonts w:hint="eastAsia" w:ascii="仿宋_GB2312" w:hAnsi="仿宋_GB2312" w:eastAsia="仿宋_GB2312" w:cs="仿宋_GB2312"/>
          <w:spacing w:val="1"/>
          <w:sz w:val="32"/>
          <w:szCs w:val="32"/>
        </w:rPr>
        <w:t>给一级看、一级带着一级干，形成了反“四风”、树新风、促政</w:t>
      </w:r>
      <w:r>
        <w:rPr>
          <w:rFonts w:hint="eastAsia" w:ascii="仿宋_GB2312" w:hAnsi="仿宋_GB2312" w:eastAsia="仿宋_GB2312" w:cs="仿宋_GB2312"/>
          <w:spacing w:val="7"/>
          <w:sz w:val="32"/>
          <w:szCs w:val="32"/>
        </w:rPr>
        <w:t>风、带民风的良好局面。</w:t>
      </w:r>
      <w:r>
        <w:rPr>
          <w:rFonts w:hint="eastAsia" w:ascii="仿宋_GB2312" w:hAnsi="仿宋_GB2312" w:eastAsia="仿宋_GB2312" w:cs="仿宋_GB2312"/>
          <w:b/>
          <w:bCs/>
          <w:sz w:val="32"/>
          <w:szCs w:val="32"/>
        </w:rPr>
        <w:t>二是一以贯之、锲而不舍。</w:t>
      </w:r>
      <w:r>
        <w:rPr>
          <w:rFonts w:hint="eastAsia" w:ascii="仿宋_GB2312" w:hAnsi="仿宋_GB2312" w:eastAsia="仿宋_GB2312" w:cs="仿宋_GB2312"/>
          <w:sz w:val="32"/>
          <w:szCs w:val="32"/>
        </w:rPr>
        <w:t>“中央八项规定不是五年、十年</w:t>
      </w:r>
      <w:r>
        <w:rPr>
          <w:rFonts w:hint="eastAsia" w:ascii="仿宋_GB2312" w:hAnsi="仿宋_GB2312" w:eastAsia="仿宋_GB2312" w:cs="仿宋_GB2312"/>
          <w:spacing w:val="3"/>
          <w:sz w:val="32"/>
          <w:szCs w:val="32"/>
        </w:rPr>
        <w:t>的规定，而是长期有效的铁规矩、硬杠杠”。从十八届中央政治</w:t>
      </w:r>
      <w:r>
        <w:rPr>
          <w:rFonts w:hint="eastAsia" w:ascii="仿宋_GB2312" w:hAnsi="仿宋_GB2312" w:eastAsia="仿宋_GB2312" w:cs="仿宋_GB2312"/>
          <w:spacing w:val="5"/>
          <w:sz w:val="32"/>
          <w:szCs w:val="32"/>
        </w:rPr>
        <w:t>局从一开始就为作风建设立规矩，到十九届中央政治局第一次会</w:t>
      </w:r>
      <w:r>
        <w:rPr>
          <w:rFonts w:hint="eastAsia" w:ascii="仿宋_GB2312" w:hAnsi="仿宋_GB2312" w:eastAsia="仿宋_GB2312" w:cs="仿宋_GB2312"/>
          <w:spacing w:val="17"/>
          <w:sz w:val="32"/>
          <w:szCs w:val="32"/>
        </w:rPr>
        <w:t>议审议通过《中共中央政治局贯彻落实中央八</w:t>
      </w:r>
      <w:r>
        <w:rPr>
          <w:rFonts w:hint="eastAsia" w:ascii="仿宋_GB2312" w:hAnsi="仿宋_GB2312" w:eastAsia="仿宋_GB2312" w:cs="仿宋_GB2312"/>
          <w:spacing w:val="16"/>
          <w:sz w:val="32"/>
          <w:szCs w:val="32"/>
        </w:rPr>
        <w:t>项规定的实施细</w:t>
      </w:r>
      <w:r>
        <w:rPr>
          <w:rFonts w:hint="eastAsia" w:ascii="仿宋_GB2312" w:hAnsi="仿宋_GB2312" w:eastAsia="仿宋_GB2312" w:cs="仿宋_GB2312"/>
          <w:spacing w:val="5"/>
          <w:sz w:val="32"/>
          <w:szCs w:val="32"/>
        </w:rPr>
        <w:t>则》，再到二十届中央政治局第一次会议研究同一主题，并进一步深化细化，释放出的是一以贯之将作风建设进行到底的鲜明信</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今年6月底，中央纪委国家监委已连续141个月通报全</w:t>
      </w:r>
      <w:r>
        <w:rPr>
          <w:rFonts w:hint="eastAsia" w:ascii="仿宋_GB2312" w:hAnsi="仿宋_GB2312" w:eastAsia="仿宋_GB2312" w:cs="仿宋_GB2312"/>
          <w:spacing w:val="4"/>
          <w:sz w:val="32"/>
          <w:szCs w:val="32"/>
        </w:rPr>
        <w:t>国查处违反中央八项规定精神情况月报数据，让人民群众切实感</w:t>
      </w:r>
      <w:r>
        <w:rPr>
          <w:rFonts w:hint="eastAsia" w:ascii="仿宋_GB2312" w:hAnsi="仿宋_GB2312" w:eastAsia="仿宋_GB2312" w:cs="仿宋_GB2312"/>
          <w:spacing w:val="6"/>
          <w:sz w:val="32"/>
          <w:szCs w:val="32"/>
        </w:rPr>
        <w:t>受到正风肃纪反腐就在身边。</w:t>
      </w:r>
      <w:r>
        <w:rPr>
          <w:rFonts w:hint="eastAsia" w:ascii="仿宋_GB2312" w:hAnsi="仿宋_GB2312" w:eastAsia="仿宋_GB2312" w:cs="仿宋_GB2312"/>
          <w:b/>
          <w:bCs/>
          <w:spacing w:val="1"/>
          <w:sz w:val="32"/>
          <w:szCs w:val="32"/>
        </w:rPr>
        <w:t>三是抓早抓小、落地落实。</w:t>
      </w:r>
      <w:r>
        <w:rPr>
          <w:rFonts w:hint="eastAsia" w:ascii="仿宋_GB2312" w:hAnsi="仿宋_GB2312" w:eastAsia="仿宋_GB2312" w:cs="仿宋_GB2312"/>
          <w:spacing w:val="1"/>
          <w:sz w:val="32"/>
          <w:szCs w:val="32"/>
        </w:rPr>
        <w:t>“守住拒腐防变防线，要从小事</w:t>
      </w:r>
      <w:r>
        <w:rPr>
          <w:rFonts w:hint="eastAsia" w:ascii="仿宋_GB2312" w:hAnsi="仿宋_GB2312" w:eastAsia="仿宋_GB2312" w:cs="仿宋_GB2312"/>
          <w:spacing w:val="5"/>
          <w:sz w:val="32"/>
          <w:szCs w:val="32"/>
        </w:rPr>
        <w:t>小节上守起。小洞不补，大洞吃苦”。2013年9月初，中央纪委和中央党的群众路线教育实践活动领导小组发出《关于落实中</w:t>
      </w:r>
      <w:r>
        <w:rPr>
          <w:rFonts w:hint="eastAsia" w:ascii="仿宋_GB2312" w:hAnsi="仿宋_GB2312" w:eastAsia="仿宋_GB2312" w:cs="仿宋_GB2312"/>
          <w:spacing w:val="17"/>
          <w:sz w:val="32"/>
          <w:szCs w:val="32"/>
        </w:rPr>
        <w:t>央八项规定精神坚决刹住中秋国庆期间公款送</w:t>
      </w:r>
      <w:r>
        <w:rPr>
          <w:rFonts w:hint="eastAsia" w:ascii="仿宋_GB2312" w:hAnsi="仿宋_GB2312" w:eastAsia="仿宋_GB2312" w:cs="仿宋_GB2312"/>
          <w:spacing w:val="16"/>
          <w:sz w:val="32"/>
          <w:szCs w:val="32"/>
        </w:rPr>
        <w:t>礼等不正之风的</w:t>
      </w:r>
      <w:r>
        <w:rPr>
          <w:rFonts w:hint="eastAsia" w:ascii="仿宋_GB2312" w:hAnsi="仿宋_GB2312" w:eastAsia="仿宋_GB2312" w:cs="仿宋_GB2312"/>
          <w:sz w:val="32"/>
          <w:szCs w:val="32"/>
        </w:rPr>
        <w:t>通知》，明确要求“节日期间，严禁用公款送月饼送节礼”“对</w:t>
      </w:r>
      <w:r>
        <w:rPr>
          <w:rFonts w:hint="eastAsia" w:ascii="仿宋_GB2312" w:hAnsi="仿宋_GB2312" w:eastAsia="仿宋_GB2312" w:cs="仿宋_GB2312"/>
          <w:spacing w:val="3"/>
          <w:sz w:val="32"/>
          <w:szCs w:val="32"/>
        </w:rPr>
        <w:t>顶风违纪的，发现一起，查处一起”。从月饼到贺卡，从公车到</w:t>
      </w:r>
      <w:r>
        <w:rPr>
          <w:rFonts w:hint="eastAsia" w:ascii="仿宋_GB2312" w:hAnsi="仿宋_GB2312" w:eastAsia="仿宋_GB2312" w:cs="仿宋_GB2312"/>
          <w:spacing w:val="5"/>
          <w:sz w:val="32"/>
          <w:szCs w:val="32"/>
        </w:rPr>
        <w:t>楼堂馆所，从抓节假日到抓日常，以一个个具体问题的突破，带动面上问题的解决，以小切口推动全社会形成戒奢崇俭的社会风</w:t>
      </w:r>
      <w:r>
        <w:rPr>
          <w:rFonts w:hint="eastAsia" w:ascii="仿宋_GB2312" w:hAnsi="仿宋_GB2312" w:eastAsia="仿宋_GB2312" w:cs="仿宋_GB2312"/>
          <w:spacing w:val="-6"/>
          <w:sz w:val="32"/>
          <w:szCs w:val="32"/>
        </w:rPr>
        <w:t>尚。</w:t>
      </w:r>
      <w:r>
        <w:rPr>
          <w:rFonts w:hint="eastAsia" w:ascii="仿宋_GB2312" w:hAnsi="仿宋_GB2312" w:eastAsia="仿宋_GB2312" w:cs="仿宋_GB2312"/>
          <w:spacing w:val="4"/>
          <w:sz w:val="32"/>
          <w:szCs w:val="32"/>
        </w:rPr>
        <w:t>2017年10月，习近平主持十九届中央政治</w:t>
      </w:r>
      <w:r>
        <w:rPr>
          <w:rFonts w:hint="eastAsia" w:ascii="仿宋_GB2312" w:hAnsi="仿宋_GB2312" w:eastAsia="仿宋_GB2312" w:cs="仿宋_GB2312"/>
          <w:spacing w:val="3"/>
          <w:sz w:val="32"/>
          <w:szCs w:val="32"/>
        </w:rPr>
        <w:t>局第一次会议，</w:t>
      </w:r>
      <w:r>
        <w:rPr>
          <w:rFonts w:hint="eastAsia" w:ascii="仿宋_GB2312" w:hAnsi="仿宋_GB2312" w:eastAsia="仿宋_GB2312" w:cs="仿宋_GB2312"/>
          <w:spacing w:val="1"/>
          <w:sz w:val="32"/>
          <w:szCs w:val="32"/>
        </w:rPr>
        <w:t>审议</w:t>
      </w:r>
      <w:r>
        <w:rPr>
          <w:rFonts w:hint="eastAsia" w:ascii="仿宋_GB2312" w:hAnsi="仿宋_GB2312" w:eastAsia="仿宋_GB2312" w:cs="仿宋_GB2312"/>
          <w:spacing w:val="3"/>
          <w:sz w:val="32"/>
          <w:szCs w:val="32"/>
        </w:rPr>
        <w:t>通过《中共中央政治局贯彻落实中央八项规定的实施细则》，中央八项规定精神是指中央八项规定及其实施细则，特指中央八项规定所倡导和体现的精神实质，要求从“关键少数”向“绝大多数”横向拓展、自上而下的纵向延伸。以解决全党不正之风问</w:t>
      </w:r>
      <w:r>
        <w:rPr>
          <w:rFonts w:hint="eastAsia" w:ascii="仿宋_GB2312" w:hAnsi="仿宋_GB2312" w:eastAsia="仿宋_GB2312" w:cs="仿宋_GB2312"/>
          <w:spacing w:val="5"/>
          <w:sz w:val="32"/>
          <w:szCs w:val="32"/>
        </w:rPr>
        <w:t>题为出发点，内容更加宽泛、细目更加丰富、标准存在差异、拓</w:t>
      </w:r>
      <w:r>
        <w:rPr>
          <w:rFonts w:hint="eastAsia" w:ascii="仿宋_GB2312" w:hAnsi="仿宋_GB2312" w:eastAsia="仿宋_GB2312" w:cs="仿宋_GB2312"/>
          <w:spacing w:val="4"/>
          <w:sz w:val="32"/>
          <w:szCs w:val="32"/>
        </w:rPr>
        <w:t>展延伸性强。</w:t>
      </w:r>
      <w:r>
        <w:rPr>
          <w:rFonts w:hint="eastAsia" w:ascii="仿宋_GB2312" w:hAnsi="仿宋_GB2312" w:eastAsia="仿宋_GB2312" w:cs="仿宋_GB2312"/>
          <w:spacing w:val="6"/>
          <w:sz w:val="32"/>
          <w:szCs w:val="32"/>
        </w:rPr>
        <w:t>2025年3月，中共中央办公厅印发的《关于在全党开展深</w:t>
      </w:r>
      <w:r>
        <w:rPr>
          <w:rFonts w:hint="eastAsia" w:ascii="仿宋_GB2312" w:hAnsi="仿宋_GB2312" w:eastAsia="仿宋_GB2312" w:cs="仿宋_GB2312"/>
          <w:spacing w:val="5"/>
          <w:sz w:val="32"/>
          <w:szCs w:val="32"/>
        </w:rPr>
        <w:t>入贯彻中央八项规定精神学习教育的通知》强调，“锲而不舍落</w:t>
      </w:r>
      <w:r>
        <w:rPr>
          <w:rFonts w:hint="eastAsia" w:ascii="仿宋_GB2312" w:hAnsi="仿宋_GB2312" w:eastAsia="仿宋_GB2312" w:cs="仿宋_GB2312"/>
          <w:spacing w:val="3"/>
          <w:sz w:val="32"/>
          <w:szCs w:val="32"/>
        </w:rPr>
        <w:t>实中央八项规定精神，推进作风建设常态化长效化”。认真学习</w:t>
      </w:r>
      <w:r>
        <w:rPr>
          <w:rFonts w:hint="eastAsia" w:ascii="仿宋_GB2312" w:hAnsi="仿宋_GB2312" w:eastAsia="仿宋_GB2312" w:cs="仿宋_GB2312"/>
          <w:spacing w:val="5"/>
          <w:sz w:val="32"/>
          <w:szCs w:val="32"/>
        </w:rPr>
        <w:t>领会习近平总书记关于加强党的作风建设的重要论述，扎实开展深入贯彻中央八项规定精神学习教育，必须以坚定决心、系统思维和创新举措，不断加固筑牢中央八项规定精神堤坝，推动中央八项规定精神融入日常、化为习惯、形成自觉，以清风正气凝聚干事创业的正能量，为开创各项事业蓬勃发展的新局面提供坚强</w:t>
      </w:r>
      <w:r>
        <w:rPr>
          <w:rFonts w:hint="eastAsia" w:ascii="仿宋_GB2312" w:hAnsi="仿宋_GB2312" w:eastAsia="仿宋_GB2312" w:cs="仿宋_GB2312"/>
          <w:spacing w:val="-1"/>
          <w:sz w:val="32"/>
          <w:szCs w:val="32"/>
        </w:rPr>
        <w:t>保障。</w:t>
      </w:r>
    </w:p>
    <w:p w14:paraId="53327115">
      <w:pPr>
        <w:keepNext w:val="0"/>
        <w:keepLines w:val="0"/>
        <w:pageBreakBefore w:val="0"/>
        <w:widowControl/>
        <w:kinsoku/>
        <w:wordWrap/>
        <w:overflowPunct/>
        <w:topLinePunct w:val="0"/>
        <w:autoSpaceDE w:val="0"/>
        <w:autoSpaceDN w:val="0"/>
        <w:bidi w:val="0"/>
        <w:adjustRightInd w:val="0"/>
        <w:snapToGrid w:val="0"/>
        <w:spacing w:line="560" w:lineRule="exact"/>
        <w:ind w:left="658"/>
        <w:jc w:val="both"/>
        <w:textAlignment w:val="baseline"/>
        <w:outlineLvl w:val="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pacing w:val="8"/>
          <w:sz w:val="32"/>
          <w:szCs w:val="32"/>
        </w:rPr>
        <w:t>（二）八项规定一子落地，作风建设满盘皆活</w:t>
      </w:r>
    </w:p>
    <w:p w14:paraId="4EE0DDD6">
      <w:pPr>
        <w:pStyle w:val="5"/>
        <w:keepNext w:val="0"/>
        <w:keepLines w:val="0"/>
        <w:pageBreakBefore w:val="0"/>
        <w:widowControl/>
        <w:kinsoku/>
        <w:wordWrap/>
        <w:overflowPunct/>
        <w:topLinePunct w:val="0"/>
        <w:autoSpaceDE w:val="0"/>
        <w:autoSpaceDN w:val="0"/>
        <w:bidi w:val="0"/>
        <w:adjustRightInd w:val="0"/>
        <w:snapToGrid w:val="0"/>
        <w:spacing w:line="560" w:lineRule="exact"/>
        <w:ind w:right="2" w:firstLine="639"/>
        <w:jc w:val="both"/>
        <w:textAlignment w:val="baseline"/>
        <w:rPr>
          <w:rFonts w:hint="eastAsia" w:ascii="仿宋_GB2312" w:hAnsi="仿宋_GB2312" w:eastAsia="仿宋_GB2312" w:cs="仿宋_GB2312"/>
          <w:spacing w:val="7"/>
          <w:sz w:val="32"/>
          <w:szCs w:val="32"/>
          <w:lang w:eastAsia="zh-CN"/>
        </w:rPr>
      </w:pPr>
      <w:r>
        <w:rPr>
          <w:rFonts w:hint="eastAsia" w:ascii="仿宋_GB2312" w:hAnsi="仿宋_GB2312" w:eastAsia="仿宋_GB2312" w:cs="仿宋_GB2312"/>
          <w:spacing w:val="4"/>
          <w:sz w:val="32"/>
          <w:szCs w:val="32"/>
        </w:rPr>
        <w:t>新时代全面从严治党以落实中央八项规定精神开局破题，经</w:t>
      </w:r>
      <w:r>
        <w:rPr>
          <w:rFonts w:hint="eastAsia" w:ascii="仿宋_GB2312" w:hAnsi="仿宋_GB2312" w:eastAsia="仿宋_GB2312" w:cs="仿宋_GB2312"/>
          <w:spacing w:val="5"/>
          <w:sz w:val="32"/>
          <w:szCs w:val="32"/>
        </w:rPr>
        <w:t>过新时代全面从严治党的革命性锻造，纪律松弛、作风飘浮状况显著改变，真管真严、敢管敢严、长管长严氛围基本</w:t>
      </w:r>
      <w:r>
        <w:rPr>
          <w:rFonts w:hint="eastAsia" w:ascii="仿宋_GB2312" w:hAnsi="仿宋_GB2312" w:eastAsia="仿宋_GB2312" w:cs="仿宋_GB2312"/>
          <w:spacing w:val="4"/>
          <w:sz w:val="32"/>
          <w:szCs w:val="32"/>
        </w:rPr>
        <w:t>形成。2024</w:t>
      </w:r>
      <w:r>
        <w:rPr>
          <w:rFonts w:hint="eastAsia" w:ascii="仿宋_GB2312" w:hAnsi="仿宋_GB2312" w:eastAsia="仿宋_GB2312" w:cs="仿宋_GB2312"/>
          <w:spacing w:val="10"/>
          <w:sz w:val="32"/>
          <w:szCs w:val="32"/>
        </w:rPr>
        <w:t>年国家统计局调查显示，94.9%的受访群众对中央八项</w:t>
      </w:r>
      <w:r>
        <w:rPr>
          <w:rFonts w:hint="eastAsia" w:ascii="仿宋_GB2312" w:hAnsi="仿宋_GB2312" w:eastAsia="仿宋_GB2312" w:cs="仿宋_GB2312"/>
          <w:spacing w:val="9"/>
          <w:sz w:val="32"/>
          <w:szCs w:val="32"/>
        </w:rPr>
        <w:t>规定精神</w:t>
      </w:r>
      <w:r>
        <w:rPr>
          <w:rFonts w:hint="eastAsia" w:ascii="仿宋_GB2312" w:hAnsi="仿宋_GB2312" w:eastAsia="仿宋_GB2312" w:cs="仿宋_GB2312"/>
          <w:spacing w:val="4"/>
          <w:sz w:val="32"/>
          <w:szCs w:val="32"/>
        </w:rPr>
        <w:t>贯彻落实成效表示肯定。“八项规定改变中</w:t>
      </w:r>
      <w:r>
        <w:rPr>
          <w:rFonts w:hint="eastAsia" w:ascii="仿宋_GB2312" w:hAnsi="仿宋_GB2312" w:eastAsia="仿宋_GB2312" w:cs="仿宋_GB2312"/>
          <w:spacing w:val="3"/>
          <w:sz w:val="32"/>
          <w:szCs w:val="32"/>
        </w:rPr>
        <w:t>国”已经成为广大党</w:t>
      </w:r>
      <w:r>
        <w:rPr>
          <w:rFonts w:hint="eastAsia" w:ascii="仿宋_GB2312" w:hAnsi="仿宋_GB2312" w:eastAsia="仿宋_GB2312" w:cs="仿宋_GB2312"/>
          <w:spacing w:val="5"/>
          <w:sz w:val="32"/>
          <w:szCs w:val="32"/>
        </w:rPr>
        <w:t>员干部群众的共识，党风政风焕然一新、社风民风持续向好，重</w:t>
      </w:r>
      <w:r>
        <w:rPr>
          <w:rFonts w:hint="eastAsia" w:ascii="仿宋_GB2312" w:hAnsi="仿宋_GB2312" w:eastAsia="仿宋_GB2312" w:cs="仿宋_GB2312"/>
          <w:spacing w:val="7"/>
          <w:sz w:val="32"/>
          <w:szCs w:val="32"/>
        </w:rPr>
        <w:t>塑了党在人民心中的形象</w:t>
      </w:r>
      <w:r>
        <w:rPr>
          <w:rFonts w:hint="eastAsia" w:ascii="仿宋_GB2312" w:hAnsi="仿宋_GB2312" w:eastAsia="仿宋_GB2312" w:cs="仿宋_GB2312"/>
          <w:spacing w:val="7"/>
          <w:sz w:val="32"/>
          <w:szCs w:val="32"/>
          <w:lang w:eastAsia="zh-CN"/>
        </w:rPr>
        <w:t>。</w:t>
      </w:r>
    </w:p>
    <w:p w14:paraId="7999261B">
      <w:pPr>
        <w:pStyle w:val="5"/>
        <w:keepNext w:val="0"/>
        <w:keepLines w:val="0"/>
        <w:pageBreakBefore w:val="0"/>
        <w:widowControl/>
        <w:kinsoku/>
        <w:wordWrap/>
        <w:overflowPunct/>
        <w:topLinePunct w:val="0"/>
        <w:autoSpaceDE w:val="0"/>
        <w:autoSpaceDN w:val="0"/>
        <w:bidi w:val="0"/>
        <w:adjustRightInd w:val="0"/>
        <w:snapToGrid w:val="0"/>
        <w:spacing w:line="560" w:lineRule="exact"/>
        <w:ind w:right="2" w:firstLine="639"/>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3"/>
          <w:sz w:val="32"/>
          <w:szCs w:val="32"/>
        </w:rPr>
        <w:t>一是“四风”问题得到有效纠治，清正廉洁的政治生态日益</w:t>
      </w:r>
      <w:r>
        <w:rPr>
          <w:rFonts w:hint="eastAsia" w:ascii="仿宋_GB2312" w:hAnsi="仿宋_GB2312" w:eastAsia="仿宋_GB2312" w:cs="仿宋_GB2312"/>
          <w:b/>
          <w:bCs/>
          <w:spacing w:val="5"/>
          <w:sz w:val="32"/>
          <w:szCs w:val="32"/>
        </w:rPr>
        <w:t>巩固。</w:t>
      </w:r>
      <w:r>
        <w:rPr>
          <w:rFonts w:hint="eastAsia" w:ascii="仿宋_GB2312" w:hAnsi="仿宋_GB2312" w:eastAsia="仿宋_GB2312" w:cs="仿宋_GB2312"/>
          <w:spacing w:val="5"/>
          <w:sz w:val="32"/>
          <w:szCs w:val="32"/>
        </w:rPr>
        <w:t>习近平总书记深刻指出，老百姓看作</w:t>
      </w:r>
      <w:r>
        <w:rPr>
          <w:rFonts w:hint="eastAsia" w:ascii="仿宋_GB2312" w:hAnsi="仿宋_GB2312" w:eastAsia="仿宋_GB2312" w:cs="仿宋_GB2312"/>
          <w:spacing w:val="4"/>
          <w:sz w:val="32"/>
          <w:szCs w:val="32"/>
        </w:rPr>
        <w:t>风建设，主要不是看</w:t>
      </w:r>
      <w:r>
        <w:rPr>
          <w:rFonts w:hint="eastAsia" w:ascii="仿宋_GB2312" w:hAnsi="仿宋_GB2312" w:eastAsia="仿宋_GB2312" w:cs="仿宋_GB2312"/>
          <w:spacing w:val="5"/>
          <w:sz w:val="32"/>
          <w:szCs w:val="32"/>
        </w:rPr>
        <w:t>开了多少会、讲了多少话、发了多少文件，而是看解决了什么问</w:t>
      </w:r>
      <w:r>
        <w:rPr>
          <w:rFonts w:hint="eastAsia" w:ascii="仿宋_GB2312" w:hAnsi="仿宋_GB2312" w:eastAsia="仿宋_GB2312" w:cs="仿宋_GB2312"/>
          <w:spacing w:val="1"/>
          <w:sz w:val="32"/>
          <w:szCs w:val="32"/>
        </w:rPr>
        <w:t>题。聚焦形式主义、官僚主义、享乐主义、奢靡之风“四风”问</w:t>
      </w:r>
      <w:r>
        <w:rPr>
          <w:rFonts w:hint="eastAsia" w:ascii="仿宋_GB2312" w:hAnsi="仿宋_GB2312" w:eastAsia="仿宋_GB2312" w:cs="仿宋_GB2312"/>
          <w:spacing w:val="5"/>
          <w:sz w:val="32"/>
          <w:szCs w:val="32"/>
        </w:rPr>
        <w:t>题，坚持严字当头、一查到底，靶向发力、重点突破，推动作风建设抓紧抓实、抓出成效。数据显示，党的十八大以来，全国共</w:t>
      </w:r>
      <w:r>
        <w:rPr>
          <w:rFonts w:hint="eastAsia" w:ascii="仿宋_GB2312" w:hAnsi="仿宋_GB2312" w:eastAsia="仿宋_GB2312" w:cs="仿宋_GB2312"/>
          <w:spacing w:val="-3"/>
          <w:sz w:val="32"/>
          <w:szCs w:val="32"/>
        </w:rPr>
        <w:t>查处“四风”问题116.7万起、处分108.1万人，有力遏制了歪</w:t>
      </w:r>
      <w:r>
        <w:rPr>
          <w:rFonts w:hint="eastAsia" w:ascii="仿宋_GB2312" w:hAnsi="仿宋_GB2312" w:eastAsia="仿宋_GB2312" w:cs="仿宋_GB2312"/>
          <w:spacing w:val="2"/>
          <w:sz w:val="32"/>
          <w:szCs w:val="32"/>
        </w:rPr>
        <w:t>风邪气。</w:t>
      </w:r>
    </w:p>
    <w:p w14:paraId="5F70C596">
      <w:pPr>
        <w:pStyle w:val="5"/>
        <w:keepNext w:val="0"/>
        <w:keepLines w:val="0"/>
        <w:pageBreakBefore w:val="0"/>
        <w:widowControl/>
        <w:kinsoku/>
        <w:wordWrap/>
        <w:overflowPunct/>
        <w:topLinePunct w:val="0"/>
        <w:autoSpaceDE w:val="0"/>
        <w:autoSpaceDN w:val="0"/>
        <w:bidi w:val="0"/>
        <w:adjustRightInd w:val="0"/>
        <w:snapToGrid w:val="0"/>
        <w:spacing w:line="560" w:lineRule="exact"/>
        <w:ind w:left="11" w:leftChars="0" w:firstLine="640" w:firstLineChars="198"/>
        <w:jc w:val="both"/>
        <w:textAlignment w:val="baseline"/>
        <w:outlineLvl w:val="0"/>
        <w:rPr>
          <w:rFonts w:hint="eastAsia" w:ascii="仿宋_GB2312" w:hAnsi="仿宋_GB2312" w:eastAsia="仿宋_GB2312" w:cs="仿宋_GB2312"/>
          <w:sz w:val="32"/>
          <w:szCs w:val="32"/>
        </w:rPr>
      </w:pPr>
      <w:r>
        <w:rPr>
          <w:rFonts w:hint="eastAsia" w:ascii="仿宋_GB2312" w:hAnsi="仿宋_GB2312" w:eastAsia="仿宋_GB2312" w:cs="仿宋_GB2312"/>
          <w:b/>
          <w:bCs/>
          <w:spacing w:val="1"/>
          <w:sz w:val="32"/>
          <w:szCs w:val="32"/>
        </w:rPr>
        <w:t>二是整治形式主义为基层减负工作扎实推进，干事创业精气</w:t>
      </w:r>
      <w:r>
        <w:rPr>
          <w:rFonts w:hint="eastAsia" w:ascii="仿宋_GB2312" w:hAnsi="仿宋_GB2312" w:eastAsia="仿宋_GB2312" w:cs="仿宋_GB2312"/>
          <w:b/>
          <w:bCs/>
          <w:spacing w:val="4"/>
          <w:sz w:val="32"/>
          <w:szCs w:val="32"/>
        </w:rPr>
        <w:t>神有力提振。</w:t>
      </w:r>
      <w:r>
        <w:rPr>
          <w:rFonts w:hint="eastAsia" w:ascii="仿宋_GB2312" w:hAnsi="仿宋_GB2312" w:eastAsia="仿宋_GB2312" w:cs="仿宋_GB2312"/>
          <w:spacing w:val="4"/>
          <w:sz w:val="32"/>
          <w:szCs w:val="32"/>
        </w:rPr>
        <w:t>习近平总书记深刻指出，形式主义、官僚主义同我</w:t>
      </w:r>
      <w:r>
        <w:rPr>
          <w:rFonts w:hint="eastAsia" w:ascii="仿宋_GB2312" w:hAnsi="仿宋_GB2312" w:eastAsia="仿宋_GB2312" w:cs="仿宋_GB2312"/>
          <w:spacing w:val="5"/>
          <w:sz w:val="32"/>
          <w:szCs w:val="32"/>
        </w:rPr>
        <w:t>们党的性质宗旨和优良作风格格不入，是我们党的大敌、人民的</w:t>
      </w:r>
      <w:r>
        <w:rPr>
          <w:rFonts w:hint="eastAsia" w:ascii="仿宋_GB2312" w:hAnsi="仿宋_GB2312" w:eastAsia="仿宋_GB2312" w:cs="仿宋_GB2312"/>
          <w:spacing w:val="3"/>
          <w:sz w:val="32"/>
          <w:szCs w:val="32"/>
        </w:rPr>
        <w:t>大敌。中央办公厅印发文件明确提出“基层减负年”，部署解决</w:t>
      </w:r>
      <w:r>
        <w:rPr>
          <w:rFonts w:hint="eastAsia" w:ascii="仿宋_GB2312" w:hAnsi="仿宋_GB2312" w:eastAsia="仿宋_GB2312" w:cs="仿宋_GB2312"/>
          <w:spacing w:val="-2"/>
          <w:sz w:val="32"/>
          <w:szCs w:val="32"/>
        </w:rPr>
        <w:t>文山会海、面向基层的督查检查考核过多过频、过度留痕等问题。</w:t>
      </w:r>
      <w:r>
        <w:rPr>
          <w:rFonts w:hint="eastAsia" w:ascii="仿宋_GB2312" w:hAnsi="仿宋_GB2312" w:eastAsia="仿宋_GB2312" w:cs="仿宋_GB2312"/>
          <w:spacing w:val="5"/>
          <w:sz w:val="32"/>
          <w:szCs w:val="32"/>
        </w:rPr>
        <w:t>中办、国办印发《整治形式主义为基层减负若干规定》，首次以党内法规形式制定出台为基层减负的制度规范。一系列部署举措为基层干部减负、为治理能力增效，基层党员、干部干事创业的</w:t>
      </w:r>
      <w:r>
        <w:rPr>
          <w:rFonts w:hint="eastAsia" w:ascii="仿宋_GB2312" w:hAnsi="仿宋_GB2312" w:eastAsia="仿宋_GB2312" w:cs="仿宋_GB2312"/>
          <w:spacing w:val="8"/>
          <w:sz w:val="32"/>
          <w:szCs w:val="32"/>
        </w:rPr>
        <w:t>积极性显著提升，成果不断惠及人民群众。</w:t>
      </w:r>
    </w:p>
    <w:p w14:paraId="638A6CBA">
      <w:pPr>
        <w:pStyle w:val="5"/>
        <w:keepNext w:val="0"/>
        <w:keepLines w:val="0"/>
        <w:pageBreakBefore w:val="0"/>
        <w:widowControl/>
        <w:kinsoku/>
        <w:wordWrap/>
        <w:overflowPunct/>
        <w:topLinePunct w:val="0"/>
        <w:autoSpaceDE w:val="0"/>
        <w:autoSpaceDN w:val="0"/>
        <w:bidi w:val="0"/>
        <w:adjustRightInd w:val="0"/>
        <w:snapToGrid w:val="0"/>
        <w:spacing w:line="560" w:lineRule="exact"/>
        <w:ind w:left="10" w:leftChars="0" w:firstLine="640" w:firstLineChars="198"/>
        <w:jc w:val="both"/>
        <w:textAlignment w:val="baseline"/>
        <w:outlineLvl w:val="0"/>
        <w:rPr>
          <w:rFonts w:hint="eastAsia" w:ascii="仿宋_GB2312" w:hAnsi="仿宋_GB2312" w:eastAsia="仿宋_GB2312" w:cs="仿宋_GB2312"/>
          <w:sz w:val="32"/>
          <w:szCs w:val="32"/>
        </w:rPr>
      </w:pPr>
      <w:r>
        <w:rPr>
          <w:rFonts w:hint="eastAsia" w:ascii="仿宋_GB2312" w:hAnsi="仿宋_GB2312" w:eastAsia="仿宋_GB2312" w:cs="仿宋_GB2312"/>
          <w:b/>
          <w:bCs/>
          <w:spacing w:val="1"/>
          <w:sz w:val="32"/>
          <w:szCs w:val="32"/>
        </w:rPr>
        <w:t>三是党风政风引领社风民风向上向善，全社会新风正气不断</w:t>
      </w:r>
      <w:r>
        <w:rPr>
          <w:rFonts w:hint="eastAsia" w:ascii="仿宋_GB2312" w:hAnsi="仿宋_GB2312" w:eastAsia="仿宋_GB2312" w:cs="仿宋_GB2312"/>
          <w:b/>
          <w:bCs/>
          <w:spacing w:val="4"/>
          <w:sz w:val="32"/>
          <w:szCs w:val="32"/>
        </w:rPr>
        <w:t>充盈。</w:t>
      </w:r>
      <w:r>
        <w:rPr>
          <w:rFonts w:hint="eastAsia" w:ascii="仿宋_GB2312" w:hAnsi="仿宋_GB2312" w:eastAsia="仿宋_GB2312" w:cs="仿宋_GB2312"/>
          <w:spacing w:val="4"/>
          <w:sz w:val="32"/>
          <w:szCs w:val="32"/>
        </w:rPr>
        <w:t>习近平总书记强调，制定实施中央八项规定，是我们党在</w:t>
      </w:r>
      <w:r>
        <w:rPr>
          <w:rFonts w:hint="eastAsia" w:ascii="仿宋_GB2312" w:hAnsi="仿宋_GB2312" w:eastAsia="仿宋_GB2312" w:cs="仿宋_GB2312"/>
          <w:spacing w:val="5"/>
          <w:sz w:val="32"/>
          <w:szCs w:val="32"/>
        </w:rPr>
        <w:t>新时代的徙木立信之举，必须常抓不懈、久久为功，直至真正化风成俗，以优良党风引领社风民风。党员领导干部的作风是引领社会风气的重要风向标，通过严查快处、节前通报、廉洁提醒等</w:t>
      </w:r>
      <w:r>
        <w:rPr>
          <w:rFonts w:hint="eastAsia" w:ascii="仿宋_GB2312" w:hAnsi="仿宋_GB2312" w:eastAsia="仿宋_GB2312" w:cs="仿宋_GB2312"/>
          <w:spacing w:val="1"/>
          <w:sz w:val="32"/>
          <w:szCs w:val="32"/>
        </w:rPr>
        <w:t>具体手段，聚焦“四风”问题反复抓、抓反复，在党的十八大到</w:t>
      </w:r>
      <w:r>
        <w:rPr>
          <w:rFonts w:hint="eastAsia" w:ascii="仿宋_GB2312" w:hAnsi="仿宋_GB2312" w:eastAsia="仿宋_GB2312" w:cs="仿宋_GB2312"/>
          <w:spacing w:val="5"/>
          <w:sz w:val="32"/>
          <w:szCs w:val="32"/>
        </w:rPr>
        <w:t>党的二十大的十年期间，因违反中央八项规定精神而被查处中管</w:t>
      </w:r>
      <w:r>
        <w:rPr>
          <w:rFonts w:hint="eastAsia" w:ascii="仿宋_GB2312" w:hAnsi="仿宋_GB2312" w:eastAsia="仿宋_GB2312" w:cs="仿宋_GB2312"/>
          <w:sz w:val="32"/>
          <w:szCs w:val="32"/>
        </w:rPr>
        <w:t>干部达到265人。既“拔烂树”也“治病树”，破除特权思想和</w:t>
      </w:r>
      <w:r>
        <w:rPr>
          <w:rFonts w:hint="eastAsia" w:ascii="仿宋_GB2312" w:hAnsi="仿宋_GB2312" w:eastAsia="仿宋_GB2312" w:cs="仿宋_GB2312"/>
          <w:spacing w:val="5"/>
          <w:sz w:val="32"/>
          <w:szCs w:val="32"/>
        </w:rPr>
        <w:t>特权行为，帮助广大党员干部树立正确政绩观，以风清气正的政</w:t>
      </w:r>
      <w:r>
        <w:rPr>
          <w:rFonts w:hint="eastAsia" w:ascii="仿宋_GB2312" w:hAnsi="仿宋_GB2312" w:eastAsia="仿宋_GB2312" w:cs="仿宋_GB2312"/>
          <w:spacing w:val="7"/>
          <w:sz w:val="32"/>
          <w:szCs w:val="32"/>
        </w:rPr>
        <w:t>治生态涵养向上向善的社风民风。</w:t>
      </w:r>
    </w:p>
    <w:p w14:paraId="7FCDE165">
      <w:pPr>
        <w:pStyle w:val="5"/>
        <w:keepNext w:val="0"/>
        <w:keepLines w:val="0"/>
        <w:pageBreakBefore w:val="0"/>
        <w:widowControl/>
        <w:kinsoku/>
        <w:wordWrap/>
        <w:overflowPunct/>
        <w:topLinePunct w:val="0"/>
        <w:autoSpaceDE w:val="0"/>
        <w:autoSpaceDN w:val="0"/>
        <w:bidi w:val="0"/>
        <w:adjustRightInd w:val="0"/>
        <w:snapToGrid w:val="0"/>
        <w:spacing w:line="560" w:lineRule="exact"/>
        <w:ind w:left="19" w:leftChars="0" w:firstLine="662" w:firstLineChars="206"/>
        <w:jc w:val="both"/>
        <w:textAlignment w:val="baseline"/>
        <w:outlineLvl w:val="0"/>
        <w:rPr>
          <w:rFonts w:hint="eastAsia" w:ascii="仿宋_GB2312" w:hAnsi="仿宋_GB2312" w:eastAsia="仿宋_GB2312" w:cs="仿宋_GB2312"/>
          <w:spacing w:val="7"/>
          <w:sz w:val="32"/>
          <w:szCs w:val="32"/>
        </w:rPr>
      </w:pPr>
      <w:r>
        <w:rPr>
          <w:rFonts w:hint="eastAsia" w:ascii="仿宋_GB2312" w:hAnsi="仿宋_GB2312" w:eastAsia="仿宋_GB2312" w:cs="仿宋_GB2312"/>
          <w:b/>
          <w:bCs/>
          <w:sz w:val="32"/>
          <w:szCs w:val="32"/>
        </w:rPr>
        <w:t>四是作风建设制度化水平稳步提升，不断释放作风建设治理</w:t>
      </w:r>
      <w:r>
        <w:rPr>
          <w:rFonts w:hint="eastAsia" w:ascii="仿宋_GB2312" w:hAnsi="仿宋_GB2312" w:eastAsia="仿宋_GB2312" w:cs="仿宋_GB2312"/>
          <w:b/>
          <w:bCs/>
          <w:spacing w:val="4"/>
          <w:sz w:val="32"/>
          <w:szCs w:val="32"/>
        </w:rPr>
        <w:t>效能。</w:t>
      </w:r>
      <w:r>
        <w:rPr>
          <w:rFonts w:hint="eastAsia" w:ascii="仿宋_GB2312" w:hAnsi="仿宋_GB2312" w:eastAsia="仿宋_GB2312" w:cs="仿宋_GB2312"/>
          <w:spacing w:val="4"/>
          <w:sz w:val="32"/>
          <w:szCs w:val="32"/>
        </w:rPr>
        <w:t>习近平总书记深刻指出，临渊羡鱼不如退而结网，锅内扬</w:t>
      </w:r>
      <w:r>
        <w:rPr>
          <w:rFonts w:hint="eastAsia" w:ascii="仿宋_GB2312" w:hAnsi="仿宋_GB2312" w:eastAsia="仿宋_GB2312" w:cs="仿宋_GB2312"/>
          <w:spacing w:val="5"/>
          <w:sz w:val="32"/>
          <w:szCs w:val="32"/>
        </w:rPr>
        <w:t>汤不如釜底抽薪。党的十八大以来，党中央出台党政机关厉行节约反对浪费、国内公务接待管理、公务用车改革等一系列制度。各地区各部门结合各自实际，从制度层面立规矩，从实践层面正</w:t>
      </w:r>
      <w:r>
        <w:rPr>
          <w:rFonts w:hint="eastAsia" w:ascii="仿宋_GB2312" w:hAnsi="仿宋_GB2312" w:eastAsia="仿宋_GB2312" w:cs="仿宋_GB2312"/>
          <w:spacing w:val="1"/>
          <w:sz w:val="32"/>
          <w:szCs w:val="32"/>
        </w:rPr>
        <w:t>风气，整治“四风”问题、强化监督预防，推动党员干部形成敬</w:t>
      </w:r>
      <w:r>
        <w:rPr>
          <w:rFonts w:hint="eastAsia" w:ascii="仿宋_GB2312" w:hAnsi="仿宋_GB2312" w:eastAsia="仿宋_GB2312" w:cs="仿宋_GB2312"/>
          <w:spacing w:val="7"/>
          <w:sz w:val="32"/>
          <w:szCs w:val="32"/>
        </w:rPr>
        <w:t>畏知止、遵规守纪的高度自觉。</w:t>
      </w:r>
    </w:p>
    <w:p w14:paraId="521540AA">
      <w:pPr>
        <w:keepNext w:val="0"/>
        <w:keepLines w:val="0"/>
        <w:pageBreakBefore w:val="0"/>
        <w:widowControl/>
        <w:kinsoku/>
        <w:wordWrap/>
        <w:overflowPunct/>
        <w:topLinePunct w:val="0"/>
        <w:autoSpaceDE w:val="0"/>
        <w:autoSpaceDN w:val="0"/>
        <w:bidi w:val="0"/>
        <w:adjustRightInd w:val="0"/>
        <w:snapToGrid w:val="0"/>
        <w:spacing w:line="560" w:lineRule="exact"/>
        <w:ind w:left="658"/>
        <w:jc w:val="both"/>
        <w:textAlignment w:val="baseline"/>
        <w:outlineLvl w:val="0"/>
        <w:rPr>
          <w:rFonts w:hint="eastAsia" w:ascii="楷体_GB2312" w:hAnsi="楷体_GB2312" w:eastAsia="楷体_GB2312" w:cs="楷体_GB2312"/>
          <w:b w:val="0"/>
          <w:bCs w:val="0"/>
          <w:spacing w:val="8"/>
          <w:sz w:val="32"/>
          <w:szCs w:val="32"/>
        </w:rPr>
      </w:pPr>
      <w:r>
        <w:rPr>
          <w:rFonts w:hint="eastAsia" w:ascii="楷体_GB2312" w:hAnsi="楷体_GB2312" w:eastAsia="楷体_GB2312" w:cs="楷体_GB2312"/>
          <w:b w:val="0"/>
          <w:bCs w:val="0"/>
          <w:spacing w:val="8"/>
          <w:sz w:val="32"/>
          <w:szCs w:val="32"/>
        </w:rPr>
        <w:t>（三）坚持锲而不舍落实中央八项规定精神</w:t>
      </w:r>
    </w:p>
    <w:p w14:paraId="7C0A7B5D">
      <w:pPr>
        <w:pStyle w:val="5"/>
        <w:keepNext w:val="0"/>
        <w:keepLines w:val="0"/>
        <w:pageBreakBefore w:val="0"/>
        <w:widowControl/>
        <w:kinsoku/>
        <w:wordWrap/>
        <w:overflowPunct/>
        <w:topLinePunct w:val="0"/>
        <w:autoSpaceDE w:val="0"/>
        <w:autoSpaceDN w:val="0"/>
        <w:bidi w:val="0"/>
        <w:adjustRightInd w:val="0"/>
        <w:snapToGrid w:val="0"/>
        <w:spacing w:line="560" w:lineRule="exact"/>
        <w:ind w:left="28" w:firstLine="681"/>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中央八项规定是一个切入口和动员令，改进工作作风的任务</w:t>
      </w:r>
      <w:r>
        <w:rPr>
          <w:rFonts w:hint="eastAsia" w:ascii="仿宋_GB2312" w:hAnsi="仿宋_GB2312" w:eastAsia="仿宋_GB2312" w:cs="仿宋_GB2312"/>
          <w:spacing w:val="-2"/>
          <w:sz w:val="32"/>
          <w:szCs w:val="32"/>
        </w:rPr>
        <w:t>非常繁重，习近平总书记深刻指出，作风问题根本上是党性问题。</w:t>
      </w:r>
      <w:r>
        <w:rPr>
          <w:rFonts w:hint="eastAsia" w:ascii="仿宋_GB2312" w:hAnsi="仿宋_GB2312" w:eastAsia="仿宋_GB2312" w:cs="仿宋_GB2312"/>
          <w:spacing w:val="5"/>
          <w:sz w:val="32"/>
          <w:szCs w:val="32"/>
        </w:rPr>
        <w:t>要把贯彻中央八项规定精神落到实处，从根本上夯实作风建设之</w:t>
      </w:r>
      <w:r>
        <w:rPr>
          <w:rFonts w:hint="eastAsia" w:ascii="仿宋_GB2312" w:hAnsi="仿宋_GB2312" w:eastAsia="仿宋_GB2312" w:cs="仿宋_GB2312"/>
          <w:spacing w:val="9"/>
          <w:sz w:val="32"/>
          <w:szCs w:val="32"/>
        </w:rPr>
        <w:t>基，就必须修好党性教育这门共产党人修身养性的</w:t>
      </w:r>
      <w:r>
        <w:rPr>
          <w:rFonts w:hint="eastAsia" w:ascii="仿宋_GB2312" w:hAnsi="仿宋_GB2312" w:eastAsia="仿宋_GB2312" w:cs="仿宋_GB2312"/>
          <w:spacing w:val="8"/>
          <w:sz w:val="32"/>
          <w:szCs w:val="32"/>
        </w:rPr>
        <w:t>“心学”。</w:t>
      </w:r>
    </w:p>
    <w:p w14:paraId="569E9A42">
      <w:pPr>
        <w:pStyle w:val="5"/>
        <w:keepNext w:val="0"/>
        <w:keepLines w:val="0"/>
        <w:pageBreakBefore w:val="0"/>
        <w:widowControl/>
        <w:kinsoku/>
        <w:wordWrap/>
        <w:overflowPunct/>
        <w:topLinePunct w:val="0"/>
        <w:autoSpaceDE w:val="0"/>
        <w:autoSpaceDN w:val="0"/>
        <w:bidi w:val="0"/>
        <w:adjustRightInd w:val="0"/>
        <w:snapToGrid w:val="0"/>
        <w:spacing w:line="560" w:lineRule="exact"/>
        <w:ind w:right="23" w:firstLine="674"/>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6"/>
          <w:sz w:val="32"/>
          <w:szCs w:val="32"/>
        </w:rPr>
        <w:t>一是坚定理想信念，筑牢党性修养之本。</w:t>
      </w:r>
      <w:r>
        <w:rPr>
          <w:rFonts w:hint="eastAsia" w:ascii="仿宋_GB2312" w:hAnsi="仿宋_GB2312" w:eastAsia="仿宋_GB2312" w:cs="仿宋_GB2312"/>
          <w:spacing w:val="-6"/>
          <w:sz w:val="32"/>
          <w:szCs w:val="32"/>
        </w:rPr>
        <w:t>习近平总书记指出：</w:t>
      </w:r>
      <w:r>
        <w:rPr>
          <w:rFonts w:hint="eastAsia" w:ascii="仿宋_GB2312" w:hAnsi="仿宋_GB2312" w:eastAsia="仿宋_GB2312" w:cs="仿宋_GB2312"/>
          <w:spacing w:val="6"/>
          <w:sz w:val="32"/>
          <w:szCs w:val="32"/>
        </w:rPr>
        <w:t>“党的历次集中教育活动，都以思想教育打头，着力解决学习不</w:t>
      </w:r>
      <w:r>
        <w:rPr>
          <w:rFonts w:hint="eastAsia" w:ascii="仿宋_GB2312" w:hAnsi="仿宋_GB2312" w:eastAsia="仿宋_GB2312" w:cs="仿宋_GB2312"/>
          <w:spacing w:val="-2"/>
          <w:sz w:val="32"/>
          <w:szCs w:val="32"/>
        </w:rPr>
        <w:t>深入、思想不统一、行动跟不上的问题，既绵绵用力又集中发力，</w:t>
      </w:r>
      <w:r>
        <w:rPr>
          <w:rFonts w:hint="eastAsia" w:ascii="仿宋_GB2312" w:hAnsi="仿宋_GB2312" w:eastAsia="仿宋_GB2312" w:cs="仿宋_GB2312"/>
          <w:spacing w:val="4"/>
          <w:sz w:val="32"/>
          <w:szCs w:val="32"/>
        </w:rPr>
        <w:t>推动全党思想上统一、政治上团结、行动上一致”。党员干部要</w:t>
      </w:r>
      <w:r>
        <w:rPr>
          <w:rFonts w:hint="eastAsia" w:ascii="仿宋_GB2312" w:hAnsi="仿宋_GB2312" w:eastAsia="仿宋_GB2312" w:cs="仿宋_GB2312"/>
          <w:spacing w:val="6"/>
          <w:sz w:val="32"/>
          <w:szCs w:val="32"/>
        </w:rPr>
        <w:t>坚定理想信念，从理想信念中获得察大势、应变局、观未来的指</w:t>
      </w:r>
      <w:r>
        <w:rPr>
          <w:rFonts w:hint="eastAsia" w:ascii="仿宋_GB2312" w:hAnsi="仿宋_GB2312" w:eastAsia="仿宋_GB2312" w:cs="仿宋_GB2312"/>
          <w:spacing w:val="9"/>
          <w:sz w:val="32"/>
          <w:szCs w:val="32"/>
        </w:rPr>
        <w:t>路明灯，获得奋斗不止、精进不怠的动力源泉，获得辨别是非、</w:t>
      </w:r>
      <w:r>
        <w:rPr>
          <w:rFonts w:hint="eastAsia" w:ascii="仿宋_GB2312" w:hAnsi="仿宋_GB2312" w:eastAsia="仿宋_GB2312" w:cs="仿宋_GB2312"/>
          <w:spacing w:val="10"/>
          <w:sz w:val="32"/>
          <w:szCs w:val="32"/>
        </w:rPr>
        <w:t>廓清迷雾的政治慧眼，获得抵御侵蚀、防止蜕变</w:t>
      </w:r>
      <w:r>
        <w:rPr>
          <w:rFonts w:hint="eastAsia" w:ascii="仿宋_GB2312" w:hAnsi="仿宋_GB2312" w:eastAsia="仿宋_GB2312" w:cs="仿宋_GB2312"/>
          <w:spacing w:val="9"/>
          <w:sz w:val="32"/>
          <w:szCs w:val="32"/>
        </w:rPr>
        <w:t>的强大抗体。</w:t>
      </w:r>
    </w:p>
    <w:p w14:paraId="7DC83B2A">
      <w:pPr>
        <w:pStyle w:val="5"/>
        <w:keepNext w:val="0"/>
        <w:keepLines w:val="0"/>
        <w:pageBreakBefore w:val="0"/>
        <w:widowControl/>
        <w:kinsoku/>
        <w:wordWrap/>
        <w:overflowPunct/>
        <w:topLinePunct w:val="0"/>
        <w:autoSpaceDE w:val="0"/>
        <w:autoSpaceDN w:val="0"/>
        <w:bidi w:val="0"/>
        <w:adjustRightInd w:val="0"/>
        <w:snapToGrid w:val="0"/>
        <w:spacing w:line="560" w:lineRule="exact"/>
        <w:ind w:left="28" w:right="106" w:firstLine="65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2"/>
          <w:sz w:val="32"/>
          <w:szCs w:val="32"/>
        </w:rPr>
        <w:t>二是加强理论学习，用党的创新理论凝心铸魂。</w:t>
      </w:r>
      <w:r>
        <w:rPr>
          <w:rFonts w:hint="eastAsia" w:ascii="仿宋_GB2312" w:hAnsi="仿宋_GB2312" w:eastAsia="仿宋_GB2312" w:cs="仿宋_GB2312"/>
          <w:spacing w:val="2"/>
          <w:sz w:val="32"/>
          <w:szCs w:val="32"/>
        </w:rPr>
        <w:t>党性</w:t>
      </w:r>
      <w:r>
        <w:rPr>
          <w:rFonts w:hint="eastAsia" w:ascii="仿宋_GB2312" w:hAnsi="仿宋_GB2312" w:eastAsia="仿宋_GB2312" w:cs="仿宋_GB2312"/>
          <w:spacing w:val="1"/>
          <w:sz w:val="32"/>
          <w:szCs w:val="32"/>
        </w:rPr>
        <w:t>上的清</w:t>
      </w:r>
      <w:r>
        <w:rPr>
          <w:rFonts w:hint="eastAsia" w:ascii="仿宋_GB2312" w:hAnsi="仿宋_GB2312" w:eastAsia="仿宋_GB2312" w:cs="仿宋_GB2312"/>
          <w:spacing w:val="5"/>
          <w:sz w:val="32"/>
          <w:szCs w:val="32"/>
        </w:rPr>
        <w:t>醒和坚定离不开理论上的清醒和坚定。要深入学习领会习近平新时代中国特色社会主义思想，及时学习领会习近平总书记最新重要讲话精神和重要指示精神，不断提高理论素养、政治素养。要做到学思用贯通、知信行统一，坚决防止走形式装样子、不系统不深入、学用脱节等问题，切实把学习成效转化为坚定理想、锤炼党性的高度自觉，转化为做好本职工作、推动事业发展的生动</w:t>
      </w:r>
      <w:r>
        <w:rPr>
          <w:rFonts w:hint="eastAsia" w:ascii="仿宋_GB2312" w:hAnsi="仿宋_GB2312" w:eastAsia="仿宋_GB2312" w:cs="仿宋_GB2312"/>
          <w:spacing w:val="-4"/>
          <w:sz w:val="32"/>
          <w:szCs w:val="32"/>
        </w:rPr>
        <w:t>实践。</w:t>
      </w:r>
    </w:p>
    <w:p w14:paraId="7AF66781">
      <w:pPr>
        <w:pStyle w:val="5"/>
        <w:keepNext w:val="0"/>
        <w:keepLines w:val="0"/>
        <w:pageBreakBefore w:val="0"/>
        <w:widowControl/>
        <w:kinsoku/>
        <w:wordWrap/>
        <w:overflowPunct/>
        <w:topLinePunct w:val="0"/>
        <w:autoSpaceDE w:val="0"/>
        <w:autoSpaceDN w:val="0"/>
        <w:bidi w:val="0"/>
        <w:adjustRightInd w:val="0"/>
        <w:snapToGrid w:val="0"/>
        <w:spacing w:line="560" w:lineRule="exact"/>
        <w:ind w:left="30" w:right="98" w:firstLine="648"/>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pacing w:val="2"/>
          <w:sz w:val="32"/>
          <w:szCs w:val="32"/>
        </w:rPr>
        <w:t>三是强化作风建设，营造风清气正的政治生态。</w:t>
      </w:r>
      <w:r>
        <w:rPr>
          <w:rFonts w:hint="eastAsia" w:ascii="仿宋_GB2312" w:hAnsi="仿宋_GB2312" w:eastAsia="仿宋_GB2312" w:cs="仿宋_GB2312"/>
          <w:spacing w:val="2"/>
          <w:sz w:val="32"/>
          <w:szCs w:val="32"/>
        </w:rPr>
        <w:t>中央八</w:t>
      </w:r>
      <w:r>
        <w:rPr>
          <w:rFonts w:hint="eastAsia" w:ascii="仿宋_GB2312" w:hAnsi="仿宋_GB2312" w:eastAsia="仿宋_GB2312" w:cs="仿宋_GB2312"/>
          <w:spacing w:val="1"/>
          <w:sz w:val="32"/>
          <w:szCs w:val="32"/>
        </w:rPr>
        <w:t>项规定实施以来，坚持纠“四风”和树新风并举，坚决整治看得见的</w:t>
      </w:r>
      <w:r>
        <w:rPr>
          <w:rFonts w:hint="eastAsia" w:ascii="仿宋_GB2312" w:hAnsi="仿宋_GB2312" w:eastAsia="仿宋_GB2312" w:cs="仿宋_GB2312"/>
          <w:spacing w:val="5"/>
          <w:sz w:val="32"/>
          <w:szCs w:val="32"/>
        </w:rPr>
        <w:t>不正之风，推动改变政治生态、文化土壤和社会面貌。要深刻领</w:t>
      </w:r>
      <w:r>
        <w:rPr>
          <w:rFonts w:hint="eastAsia" w:ascii="仿宋_GB2312" w:hAnsi="仿宋_GB2312" w:eastAsia="仿宋_GB2312" w:cs="仿宋_GB2312"/>
          <w:sz w:val="32"/>
          <w:szCs w:val="32"/>
        </w:rPr>
        <w:t>悟“两个结合”特别是“第二个结合”的思想内涵，厚植共产党</w:t>
      </w:r>
      <w:r>
        <w:rPr>
          <w:rFonts w:hint="eastAsia" w:ascii="仿宋_GB2312" w:hAnsi="仿宋_GB2312" w:eastAsia="仿宋_GB2312" w:cs="仿宋_GB2312"/>
          <w:spacing w:val="5"/>
          <w:sz w:val="32"/>
          <w:szCs w:val="32"/>
        </w:rPr>
        <w:t>人的政治理想、政治信仰的人文基础、思想基础、道德基础，固</w:t>
      </w:r>
      <w:r>
        <w:rPr>
          <w:rFonts w:hint="eastAsia" w:ascii="仿宋_GB2312" w:hAnsi="仿宋_GB2312" w:eastAsia="仿宋_GB2312" w:cs="仿宋_GB2312"/>
          <w:spacing w:val="6"/>
          <w:sz w:val="32"/>
          <w:szCs w:val="32"/>
        </w:rPr>
        <w:t>本培元、向上向善，营造海晏河清、朗朗乾坤的政治新气象。</w:t>
      </w:r>
    </w:p>
    <w:p w14:paraId="2BAEA8B0">
      <w:pPr>
        <w:keepNext w:val="0"/>
        <w:keepLines w:val="0"/>
        <w:pageBreakBefore w:val="0"/>
        <w:kinsoku/>
        <w:wordWrap/>
        <w:overflowPunct/>
        <w:topLinePunct w:val="0"/>
        <w:bidi w:val="0"/>
        <w:spacing w:line="560" w:lineRule="exact"/>
        <w:ind w:left="666"/>
        <w:rPr>
          <w:rFonts w:ascii="黑体" w:hAnsi="黑体" w:eastAsia="黑体" w:cs="黑体"/>
          <w:sz w:val="31"/>
          <w:szCs w:val="31"/>
        </w:rPr>
      </w:pPr>
      <w:r>
        <w:rPr>
          <w:rFonts w:ascii="黑体" w:hAnsi="黑体" w:eastAsia="黑体" w:cs="黑体"/>
          <w:spacing w:val="9"/>
          <w:sz w:val="31"/>
          <w:szCs w:val="31"/>
        </w:rPr>
        <w:t>二、</w:t>
      </w:r>
      <w:r>
        <w:rPr>
          <w:rFonts w:hint="eastAsia" w:ascii="黑体" w:hAnsi="黑体" w:eastAsia="黑体" w:cs="黑体"/>
          <w:spacing w:val="9"/>
          <w:sz w:val="31"/>
          <w:szCs w:val="31"/>
          <w:lang w:val="en-US" w:eastAsia="zh-CN"/>
        </w:rPr>
        <w:t>持之以恒</w:t>
      </w:r>
      <w:r>
        <w:rPr>
          <w:rFonts w:ascii="黑体" w:hAnsi="黑体" w:eastAsia="黑体" w:cs="黑体"/>
          <w:spacing w:val="9"/>
          <w:sz w:val="31"/>
          <w:szCs w:val="31"/>
        </w:rPr>
        <w:t>，</w:t>
      </w:r>
      <w:r>
        <w:rPr>
          <w:rFonts w:hint="eastAsia" w:ascii="黑体" w:hAnsi="黑体" w:eastAsia="黑体" w:cs="黑体"/>
          <w:spacing w:val="9"/>
          <w:sz w:val="31"/>
          <w:szCs w:val="31"/>
          <w:lang w:val="en-US" w:eastAsia="zh-CN"/>
        </w:rPr>
        <w:t>以</w:t>
      </w:r>
      <w:r>
        <w:rPr>
          <w:rFonts w:ascii="黑体" w:hAnsi="黑体" w:eastAsia="黑体" w:cs="黑体"/>
          <w:spacing w:val="9"/>
          <w:sz w:val="31"/>
          <w:szCs w:val="31"/>
        </w:rPr>
        <w:t>“五个转变”实现</w:t>
      </w:r>
      <w:r>
        <w:rPr>
          <w:rFonts w:hint="eastAsia" w:ascii="黑体" w:hAnsi="黑体" w:eastAsia="黑体" w:cs="黑体"/>
          <w:spacing w:val="9"/>
          <w:sz w:val="31"/>
          <w:szCs w:val="31"/>
          <w:lang w:val="en-US" w:eastAsia="zh-CN"/>
        </w:rPr>
        <w:t>城市</w:t>
      </w:r>
      <w:r>
        <w:rPr>
          <w:rFonts w:ascii="黑体" w:hAnsi="黑体" w:eastAsia="黑体" w:cs="黑体"/>
          <w:spacing w:val="9"/>
          <w:sz w:val="31"/>
          <w:szCs w:val="31"/>
        </w:rPr>
        <w:t>文明跃升</w:t>
      </w:r>
    </w:p>
    <w:p w14:paraId="349AA3A6">
      <w:pPr>
        <w:pStyle w:val="5"/>
        <w:keepNext w:val="0"/>
        <w:keepLines w:val="0"/>
        <w:pageBreakBefore w:val="0"/>
        <w:widowControl/>
        <w:kinsoku/>
        <w:wordWrap/>
        <w:overflowPunct/>
        <w:topLinePunct w:val="0"/>
        <w:autoSpaceDE w:val="0"/>
        <w:autoSpaceDN w:val="0"/>
        <w:bidi w:val="0"/>
        <w:adjustRightInd w:val="0"/>
        <w:snapToGrid w:val="0"/>
        <w:spacing w:line="560" w:lineRule="exact"/>
        <w:ind w:left="9" w:leftChars="0" w:firstLine="659" w:firstLineChars="206"/>
        <w:jc w:val="both"/>
        <w:textAlignment w:val="baseline"/>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作风建设</w:t>
      </w:r>
      <w:r>
        <w:rPr>
          <w:rFonts w:hint="eastAsia" w:ascii="仿宋_GB2312" w:hAnsi="仿宋_GB2312" w:eastAsia="仿宋_GB2312" w:cs="仿宋_GB2312"/>
          <w:sz w:val="32"/>
          <w:szCs w:val="32"/>
          <w:lang w:val="en-US" w:eastAsia="zh-CN"/>
        </w:rPr>
        <w:t>与</w:t>
      </w:r>
      <w:r>
        <w:rPr>
          <w:rFonts w:hint="eastAsia" w:ascii="仿宋_GB2312" w:hAnsi="仿宋_GB2312" w:eastAsia="仿宋_GB2312" w:cs="仿宋_GB2312"/>
          <w:sz w:val="32"/>
          <w:szCs w:val="32"/>
        </w:rPr>
        <w:t>精神文明</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rPr>
        <w:t>之间存在着密切的关系，它们相互影响、相互促进，共同推动社会的进步和发展。</w:t>
      </w:r>
      <w:r>
        <w:rPr>
          <w:rFonts w:hint="eastAsia" w:ascii="仿宋_GB2312" w:hAnsi="仿宋_GB2312" w:eastAsia="仿宋_GB2312" w:cs="仿宋_GB2312"/>
          <w:b/>
          <w:bCs/>
          <w:sz w:val="32"/>
          <w:szCs w:val="32"/>
          <w:lang w:val="en-US" w:eastAsia="zh-CN"/>
        </w:rPr>
        <w:t>首先是具有</w:t>
      </w:r>
      <w:r>
        <w:rPr>
          <w:rFonts w:hint="eastAsia" w:ascii="仿宋_GB2312" w:hAnsi="仿宋_GB2312" w:eastAsia="仿宋_GB2312" w:cs="仿宋_GB2312"/>
          <w:b/>
          <w:bCs/>
          <w:sz w:val="32"/>
          <w:szCs w:val="32"/>
        </w:rPr>
        <w:t>共同的价值根基</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作风建设</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精神文明建设都以马克思主义为根本指导思想，以社会主义核心价值观为引领方向。它们都致力于培育积极向上的思想观念、塑造良好的道德风尚、规范人们的行为准则。作风建设的核心要点在于坚持党的根本宗旨，始终坚守初心使命，而精神文明建设则是通过弘扬先进文化、提升社会文明程度，为作风建设提供广泛的社会思想基础。二者在价值理念上高度契合，共同构筑起推动社会进步的精神支柱。</w:t>
      </w:r>
      <w:r>
        <w:rPr>
          <w:rFonts w:hint="eastAsia" w:ascii="仿宋_GB2312" w:hAnsi="仿宋_GB2312" w:eastAsia="仿宋_GB2312" w:cs="仿宋_GB2312"/>
          <w:b/>
          <w:bCs/>
          <w:sz w:val="32"/>
          <w:szCs w:val="32"/>
          <w:lang w:val="en-US" w:eastAsia="zh-CN"/>
        </w:rPr>
        <w:t>其次具有</w:t>
      </w:r>
      <w:r>
        <w:rPr>
          <w:rFonts w:hint="eastAsia" w:ascii="仿宋_GB2312" w:hAnsi="仿宋_GB2312" w:eastAsia="仿宋_GB2312" w:cs="仿宋_GB2312"/>
          <w:b/>
          <w:bCs/>
          <w:sz w:val="32"/>
          <w:szCs w:val="32"/>
        </w:rPr>
        <w:t>共同的目标追求</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作风建设旨在锻造一支忠诚干净担当的党员干部队伍，重点解决为谁服务、如何服务的关键问题；而精神文明建设则着眼于提升全体人民的思想道德素质和科学文化素质，全力营造文明和谐的社会环境。尽管侧重点有所不同，但都紧密围绕国家治理现代化以及民族复兴伟业的宏伟目标。通过加强作风建设，能够提升党员干部服务群众的能力和水平；而精神文明建设则能为民族复兴凝聚强大的精神力量，二者相辅相成，共同为实现中华民族伟大复兴的中国梦添砖加瓦。</w:t>
      </w:r>
      <w:r>
        <w:rPr>
          <w:rFonts w:hint="eastAsia" w:ascii="仿宋_GB2312" w:hAnsi="仿宋_GB2312" w:eastAsia="仿宋_GB2312" w:cs="仿宋_GB2312"/>
          <w:b/>
          <w:bCs/>
          <w:sz w:val="32"/>
          <w:szCs w:val="32"/>
          <w:lang w:val="en-US" w:eastAsia="zh-CN"/>
        </w:rPr>
        <w:t>第三是</w:t>
      </w:r>
      <w:r>
        <w:rPr>
          <w:rFonts w:hint="eastAsia" w:ascii="仿宋_GB2312" w:hAnsi="仿宋_GB2312" w:eastAsia="仿宋_GB2312" w:cs="仿宋_GB2312"/>
          <w:b/>
          <w:bCs/>
          <w:sz w:val="32"/>
          <w:szCs w:val="32"/>
        </w:rPr>
        <w:t>互相促进的作用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作风建设是精神文明建设的风向标与助推器。党员干部作为社会的先锋群体，其作风状况直接影响党风政风，进而对社风民风产生引领作用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精神文明建设为作风建设提供土壤和养分。精神文明建设涵盖的理想信念教育、爱国主义教育、公民道德建设等内容，犹如肥沃的土壤，为作风建设提供了深层次的思想动力。同时，丰富的精神文明成果还能为作风建设提供源源不断</w:t>
      </w:r>
      <w:r>
        <w:rPr>
          <w:rFonts w:hint="eastAsia" w:ascii="仿宋_GB2312" w:hAnsi="仿宋_GB2312" w:eastAsia="仿宋_GB2312" w:cs="仿宋_GB2312"/>
          <w:sz w:val="32"/>
          <w:szCs w:val="32"/>
          <w:lang w:eastAsia="zh-CN"/>
        </w:rPr>
        <w:t>地</w:t>
      </w:r>
      <w:r>
        <w:rPr>
          <w:rFonts w:hint="eastAsia" w:ascii="仿宋_GB2312" w:hAnsi="仿宋_GB2312" w:eastAsia="仿宋_GB2312" w:cs="仿宋_GB2312"/>
          <w:sz w:val="32"/>
          <w:szCs w:val="32"/>
        </w:rPr>
        <w:t>滋养，助力党员干部不断提升自身修养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它们共同构成了推动社会进步和发展的精神力量，对于实现国家治理现代化和民族复兴具有重要意义</w:t>
      </w:r>
      <w:r>
        <w:rPr>
          <w:rFonts w:hint="eastAsia" w:ascii="仿宋_GB2312" w:hAnsi="仿宋_GB2312" w:eastAsia="仿宋_GB2312" w:cs="仿宋_GB2312"/>
          <w:sz w:val="32"/>
          <w:szCs w:val="32"/>
          <w:lang w:eastAsia="zh-CN"/>
        </w:rPr>
        <w:t>。</w:t>
      </w:r>
    </w:p>
    <w:p w14:paraId="272288A5">
      <w:pPr>
        <w:pStyle w:val="5"/>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近日，习近平对精神文明建设工作作出重要指示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他指出</w:t>
      </w:r>
      <w:r>
        <w:rPr>
          <w:rFonts w:hint="eastAsia" w:ascii="仿宋_GB2312" w:hAnsi="仿宋_GB2312" w:eastAsia="仿宋_GB2312" w:cs="仿宋_GB2312"/>
          <w:sz w:val="32"/>
          <w:szCs w:val="32"/>
        </w:rPr>
        <w:t>“物质文明和精神文明相协调是中国式现代化的重要特征。新时代新征程，精神文明建设要有新气象新作为，就要充分发挥文明城市创建龙头作用，一体推进文明培育、文明实践、文明创建融合发展”。这为我们深化精神文明建设工作指明了方向、提供了遵循，我们要深刻领会、贯彻落实，</w:t>
      </w:r>
      <w:r>
        <w:rPr>
          <w:rFonts w:hint="eastAsia" w:ascii="仿宋_GB2312" w:hAnsi="仿宋_GB2312" w:eastAsia="仿宋_GB2312" w:cs="仿宋_GB2312"/>
          <w:sz w:val="32"/>
          <w:szCs w:val="32"/>
          <w:lang w:val="en-US" w:eastAsia="zh-CN"/>
        </w:rPr>
        <w:t>以作风建设新成效，</w:t>
      </w:r>
      <w:r>
        <w:rPr>
          <w:rFonts w:hint="eastAsia" w:ascii="仿宋_GB2312" w:hAnsi="仿宋_GB2312" w:eastAsia="仿宋_GB2312" w:cs="仿宋_GB2312"/>
          <w:sz w:val="32"/>
          <w:szCs w:val="32"/>
        </w:rPr>
        <w:t>引领五个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关键转变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bookmarkStart w:id="3" w:name="OLE_LINK4"/>
      <w:r>
        <w:rPr>
          <w:rFonts w:hint="eastAsia" w:ascii="仿宋_GB2312" w:hAnsi="仿宋_GB2312" w:eastAsia="仿宋_GB2312" w:cs="仿宋_GB2312"/>
          <w:sz w:val="32"/>
          <w:szCs w:val="32"/>
        </w:rPr>
        <w:t>突出“建城”与“治城”并重</w:t>
      </w:r>
      <w:bookmarkEnd w:id="3"/>
      <w:r>
        <w:rPr>
          <w:rFonts w:hint="eastAsia" w:ascii="仿宋_GB2312" w:hAnsi="仿宋_GB2312" w:eastAsia="仿宋_GB2312" w:cs="仿宋_GB2312"/>
          <w:sz w:val="32"/>
          <w:szCs w:val="32"/>
        </w:rPr>
        <w:t>、“育人”与“惠民”齐发，推动文明形态从“创建达标”向“内涵生长”转变。</w:t>
      </w:r>
    </w:p>
    <w:p w14:paraId="1743B161">
      <w:pPr>
        <w:keepNext w:val="0"/>
        <w:keepLines w:val="0"/>
        <w:pageBreakBefore w:val="0"/>
        <w:widowControl/>
        <w:kinsoku/>
        <w:wordWrap/>
        <w:overflowPunct/>
        <w:topLinePunct w:val="0"/>
        <w:autoSpaceDE w:val="0"/>
        <w:autoSpaceDN w:val="0"/>
        <w:bidi w:val="0"/>
        <w:adjustRightInd w:val="0"/>
        <w:snapToGrid w:val="0"/>
        <w:spacing w:line="560" w:lineRule="exact"/>
        <w:ind w:firstLine="672" w:firstLineChars="200"/>
        <w:jc w:val="both"/>
        <w:textAlignment w:val="baseline"/>
        <w:outlineLvl w:val="0"/>
        <w:rPr>
          <w:rFonts w:hint="eastAsia" w:ascii="楷体_GB2312" w:hAnsi="楷体_GB2312" w:eastAsia="楷体_GB2312" w:cs="楷体_GB2312"/>
          <w:b w:val="0"/>
          <w:bCs w:val="0"/>
          <w:spacing w:val="8"/>
          <w:sz w:val="32"/>
          <w:szCs w:val="32"/>
          <w:lang w:val="en-US" w:eastAsia="zh-CN"/>
        </w:rPr>
      </w:pPr>
      <w:r>
        <w:rPr>
          <w:rFonts w:hint="eastAsia" w:ascii="楷体_GB2312" w:hAnsi="楷体_GB2312" w:eastAsia="楷体_GB2312" w:cs="楷体_GB2312"/>
          <w:b w:val="0"/>
          <w:bCs w:val="0"/>
          <w:spacing w:val="8"/>
          <w:sz w:val="32"/>
          <w:szCs w:val="32"/>
          <w:lang w:val="en-US" w:eastAsia="zh-CN"/>
        </w:rPr>
        <w:t>（一）从制度约束向行动自觉转变</w:t>
      </w:r>
    </w:p>
    <w:p w14:paraId="4E72E05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坚持培育和践行社会主义核心价值观，将文明理念深植于心、外化于行，变刚性约束为内在认同，变被动遵守为主动践行。</w:t>
      </w:r>
      <w:r>
        <w:rPr>
          <w:rFonts w:hint="eastAsia" w:ascii="仿宋_GB2312" w:hAnsi="仿宋_GB2312" w:eastAsia="仿宋_GB2312" w:cs="仿宋_GB2312"/>
          <w:b/>
          <w:bCs/>
          <w:color w:val="auto"/>
          <w:kern w:val="2"/>
          <w:sz w:val="32"/>
          <w:szCs w:val="32"/>
          <w:lang w:val="en-US" w:eastAsia="zh-CN" w:bidi="ar-SA"/>
        </w:rPr>
        <w:t>一是党建引领强化管理。</w:t>
      </w:r>
      <w:r>
        <w:rPr>
          <w:rFonts w:hint="eastAsia" w:ascii="仿宋_GB2312" w:hAnsi="仿宋_GB2312" w:eastAsia="仿宋_GB2312" w:cs="仿宋_GB2312"/>
          <w:color w:val="auto"/>
          <w:kern w:val="2"/>
          <w:sz w:val="32"/>
          <w:szCs w:val="32"/>
          <w:lang w:val="en-US" w:eastAsia="zh-CN" w:bidi="ar-SA"/>
        </w:rPr>
        <w:t>区文明促进中心作为创城的牵头部门，想要答出履职尽责的高分“考卷”，加强自身建设是关键。要充分发挥党支部战斗堡垒作用，坚持理论与实践相结合，坚持建章立制与落地见效并举，持续深化理论学习中心组学习、全员集中学习与交流研讨，通过修订完善中心制度，完成内设机构调整，规范选人用人流程等举措，以“作风”促“作为”，以奋斗者的姿态，在全区宣传思想文化战线，率先实现价值观的内化和行为习惯的固化，夯实自身建设“地基”。</w:t>
      </w:r>
      <w:r>
        <w:rPr>
          <w:rFonts w:hint="eastAsia" w:ascii="仿宋_GB2312" w:hAnsi="仿宋_GB2312" w:eastAsia="仿宋_GB2312" w:cs="仿宋_GB2312"/>
          <w:b/>
          <w:bCs/>
          <w:color w:val="auto"/>
          <w:kern w:val="2"/>
          <w:sz w:val="32"/>
          <w:szCs w:val="32"/>
          <w:lang w:val="en-US" w:eastAsia="zh-CN" w:bidi="ar-SA"/>
        </w:rPr>
        <w:t>二是条块结合同向发力。</w:t>
      </w:r>
      <w:r>
        <w:rPr>
          <w:rFonts w:hint="eastAsia" w:ascii="仿宋_GB2312" w:hAnsi="仿宋_GB2312" w:eastAsia="仿宋_GB2312" w:cs="仿宋_GB2312"/>
          <w:b w:val="0"/>
          <w:bCs w:val="0"/>
          <w:color w:val="auto"/>
          <w:kern w:val="2"/>
          <w:sz w:val="32"/>
          <w:szCs w:val="32"/>
          <w:lang w:val="en-US" w:eastAsia="zh-CN" w:bidi="ar-SA"/>
        </w:rPr>
        <w:t>把创城工作从创城办的“独角戏”变成全区“大合唱”，要充分调动各委办局、街镇的积极性，提升辖区百姓的参与率，将创建体系转化为开展工作的行动指南，在文明创建中提升工作质效，将文明理念深度融入行</w:t>
      </w:r>
      <w:r>
        <w:rPr>
          <w:rFonts w:hint="eastAsia" w:ascii="仿宋_GB2312" w:hAnsi="仿宋_GB2312" w:eastAsia="仿宋_GB2312" w:cs="仿宋_GB2312"/>
          <w:color w:val="auto"/>
          <w:kern w:val="2"/>
          <w:sz w:val="32"/>
          <w:szCs w:val="32"/>
          <w:lang w:val="en-US" w:eastAsia="zh-CN" w:bidi="ar-SA"/>
        </w:rPr>
        <w:t>业规范、</w:t>
      </w:r>
      <w:r>
        <w:rPr>
          <w:rFonts w:hint="eastAsia" w:ascii="仿宋_GB2312" w:hAnsi="仿宋_GB2312" w:eastAsia="仿宋_GB2312" w:cs="仿宋_GB2312"/>
          <w:b w:val="0"/>
          <w:bCs w:val="0"/>
          <w:color w:val="auto"/>
          <w:kern w:val="2"/>
          <w:sz w:val="32"/>
          <w:szCs w:val="32"/>
          <w:lang w:val="en-US" w:eastAsia="zh-CN" w:bidi="ar-SA"/>
        </w:rPr>
        <w:t>市民公约之中</w:t>
      </w:r>
      <w:r>
        <w:rPr>
          <w:rFonts w:hint="eastAsia" w:ascii="仿宋_GB2312" w:hAnsi="仿宋_GB2312" w:eastAsia="仿宋_GB2312" w:cs="仿宋_GB2312"/>
          <w:color w:val="auto"/>
          <w:kern w:val="2"/>
          <w:sz w:val="32"/>
          <w:szCs w:val="32"/>
          <w:lang w:val="en-US" w:eastAsia="zh-CN" w:bidi="ar-SA"/>
        </w:rPr>
        <w:t>。不断改进创新精神文明创建，既让创建工作可感可及，又让评估工作无感无扰，坚决防止“一刀切”、层层加码等形式主义问题，发动群众共建共享，形成广大人民群众关心、理解、参与、支持精神文明建设的生动局面。</w:t>
      </w:r>
      <w:r>
        <w:rPr>
          <w:rFonts w:hint="eastAsia" w:ascii="仿宋_GB2312" w:hAnsi="仿宋_GB2312" w:eastAsia="仿宋_GB2312" w:cs="仿宋_GB2312"/>
          <w:b/>
          <w:bCs/>
          <w:color w:val="auto"/>
          <w:kern w:val="2"/>
          <w:sz w:val="32"/>
          <w:szCs w:val="32"/>
          <w:lang w:val="en-US" w:eastAsia="zh-CN" w:bidi="ar-SA"/>
        </w:rPr>
        <w:t>三是品牌活动促进习惯养成。</w:t>
      </w:r>
      <w:r>
        <w:rPr>
          <w:rFonts w:hint="eastAsia" w:ascii="仿宋_GB2312" w:hAnsi="仿宋_GB2312" w:eastAsia="仿宋_GB2312" w:cs="仿宋_GB2312"/>
          <w:b w:val="0"/>
          <w:bCs w:val="0"/>
          <w:color w:val="auto"/>
          <w:kern w:val="2"/>
          <w:sz w:val="32"/>
          <w:szCs w:val="32"/>
          <w:lang w:val="en-US" w:eastAsia="zh-CN" w:bidi="ar-SA"/>
        </w:rPr>
        <w:t>文明行为的养成不是一蹴而就，要通过活动不断强化、逐步塑造，要</w:t>
      </w:r>
      <w:r>
        <w:rPr>
          <w:rFonts w:hint="eastAsia" w:ascii="仿宋_GB2312" w:hAnsi="仿宋_GB2312" w:eastAsia="仿宋_GB2312" w:cs="仿宋_GB2312"/>
          <w:b w:val="0"/>
          <w:bCs w:val="0"/>
          <w:color w:val="auto"/>
          <w:sz w:val="32"/>
          <w:szCs w:val="32"/>
        </w:rPr>
        <w:t>以《北京市文明行为促进条例》实施五周年为契机，在全区兴起“做文明有礼的丰台人”热潮，推动十大文明行动成为日用而不觉的习惯。</w:t>
      </w:r>
      <w:r>
        <w:rPr>
          <w:rFonts w:hint="eastAsia" w:ascii="仿宋_GB2312" w:hAnsi="仿宋_GB2312" w:eastAsia="仿宋_GB2312" w:cs="仿宋_GB2312"/>
          <w:b w:val="0"/>
          <w:bCs w:val="0"/>
          <w:color w:val="auto"/>
          <w:kern w:val="2"/>
          <w:sz w:val="32"/>
          <w:szCs w:val="32"/>
          <w:lang w:val="en-US" w:eastAsia="zh-CN" w:bidi="ar-SA"/>
        </w:rPr>
        <w:t>深入开展各类“共创丰台之美”群众性创建活动，用好新时代文明实践推动日，将抽象的文明准则转化为可感</w:t>
      </w:r>
      <w:r>
        <w:rPr>
          <w:rFonts w:hint="eastAsia" w:ascii="仿宋_GB2312" w:hAnsi="仿宋_GB2312" w:eastAsia="仿宋_GB2312" w:cs="仿宋_GB2312"/>
          <w:color w:val="auto"/>
          <w:kern w:val="2"/>
          <w:sz w:val="32"/>
          <w:szCs w:val="32"/>
          <w:lang w:val="en-US" w:eastAsia="zh-CN" w:bidi="ar-SA"/>
        </w:rPr>
        <w:t>知、可参与的自觉意志，变“要我文明”为“我要文明”。</w:t>
      </w:r>
    </w:p>
    <w:p w14:paraId="04BA1EB8">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（二）从清脏治乱向利民惠民转变</w:t>
      </w:r>
    </w:p>
    <w:p w14:paraId="07D496F3">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创建文明城市，不仅仅是要解决环境问题，这背后更映射着城市的精细化管理水平、市民的文明素养，城因人而建，市因民而兴，要把牢精神文明建设工作中的群众本质和利民底色，突出群众话语权，把服务群众、教育群众、引导群众结合起来，让群众在创建中收获幸福、感受满足。</w:t>
      </w: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bCs/>
          <w:color w:val="auto"/>
          <w:sz w:val="32"/>
          <w:szCs w:val="32"/>
        </w:rPr>
        <w:t>纾解民忧践初心</w:t>
      </w:r>
      <w:r>
        <w:rPr>
          <w:rFonts w:hint="eastAsia" w:ascii="仿宋_GB2312" w:hAnsi="仿宋_GB2312" w:eastAsia="仿宋_GB2312" w:cs="仿宋_GB2312"/>
          <w:b/>
          <w:bCs/>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用好“创城+热线+网格”制度，将解决群众身边事作为文明创建的落脚点，抓好垃圾分类、物业管理关键小事，解决堆物堆料、环境脏乱差等</w:t>
      </w:r>
      <w:r>
        <w:rPr>
          <w:rFonts w:hint="eastAsia" w:ascii="仿宋_GB2312" w:hAnsi="仿宋_GB2312" w:eastAsia="仿宋_GB2312" w:cs="仿宋_GB2312"/>
          <w:color w:val="auto"/>
          <w:sz w:val="32"/>
          <w:szCs w:val="32"/>
          <w:lang w:eastAsia="zh-CN"/>
        </w:rPr>
        <w:t>群众</w:t>
      </w:r>
      <w:r>
        <w:rPr>
          <w:rFonts w:hint="eastAsia" w:ascii="仿宋_GB2312" w:hAnsi="仿宋_GB2312" w:eastAsia="仿宋_GB2312" w:cs="仿宋_GB2312"/>
          <w:b w:val="0"/>
          <w:bCs w:val="0"/>
          <w:color w:val="auto"/>
          <w:kern w:val="2"/>
          <w:sz w:val="32"/>
          <w:szCs w:val="32"/>
          <w:lang w:val="en-US" w:eastAsia="zh-CN" w:bidi="ar-SA"/>
        </w:rPr>
        <w:t>“急难愁盼</w:t>
      </w:r>
      <w:r>
        <w:rPr>
          <w:rFonts w:hint="eastAsia" w:ascii="仿宋_GB2312" w:hAnsi="仿宋_GB2312" w:eastAsia="仿宋_GB2312" w:cs="仿宋_GB2312"/>
          <w:color w:val="auto"/>
          <w:kern w:val="2"/>
          <w:sz w:val="32"/>
          <w:szCs w:val="32"/>
          <w:lang w:val="en-US" w:eastAsia="zh-CN" w:bidi="ar-SA"/>
        </w:rPr>
        <w:t>”，坚持“每月一题”制度，真正把群众</w:t>
      </w:r>
      <w:r>
        <w:rPr>
          <w:rFonts w:hint="eastAsia" w:ascii="仿宋_GB2312" w:hAnsi="仿宋_GB2312" w:eastAsia="仿宋_GB2312" w:cs="仿宋_GB2312"/>
          <w:b w:val="0"/>
          <w:bCs w:val="0"/>
          <w:color w:val="auto"/>
          <w:kern w:val="2"/>
          <w:sz w:val="32"/>
          <w:szCs w:val="32"/>
          <w:lang w:val="en-US" w:eastAsia="zh-CN" w:bidi="ar-SA"/>
        </w:rPr>
        <w:t>“呼声”变为“掌声”。</w:t>
      </w:r>
      <w:r>
        <w:rPr>
          <w:rFonts w:hint="eastAsia" w:ascii="仿宋_GB2312" w:hAnsi="仿宋_GB2312" w:eastAsia="仿宋_GB2312" w:cs="仿宋_GB2312"/>
          <w:b/>
          <w:bCs/>
          <w:color w:val="auto"/>
          <w:kern w:val="2"/>
          <w:sz w:val="32"/>
          <w:szCs w:val="32"/>
          <w:lang w:val="en-US" w:eastAsia="zh-CN" w:bidi="ar-SA"/>
        </w:rPr>
        <w:t>二是服务延伸暖民心。</w:t>
      </w:r>
      <w:r>
        <w:rPr>
          <w:rFonts w:hint="eastAsia" w:ascii="仿宋_GB2312" w:hAnsi="仿宋_GB2312" w:eastAsia="仿宋_GB2312" w:cs="仿宋_GB2312"/>
          <w:b w:val="0"/>
          <w:bCs w:val="0"/>
          <w:color w:val="auto"/>
          <w:kern w:val="2"/>
          <w:sz w:val="32"/>
          <w:szCs w:val="32"/>
          <w:lang w:val="en-US" w:eastAsia="zh-CN" w:bidi="ar-SA"/>
        </w:rPr>
        <w:t>深化新时代文明实践品牌活动，</w:t>
      </w:r>
      <w:r>
        <w:rPr>
          <w:rFonts w:hint="eastAsia" w:ascii="仿宋_GB2312" w:hAnsi="仿宋_GB2312" w:eastAsia="仿宋_GB2312" w:cs="仿宋_GB2312"/>
          <w:color w:val="auto"/>
          <w:kern w:val="2"/>
          <w:sz w:val="32"/>
          <w:szCs w:val="32"/>
          <w:lang w:val="en-US" w:eastAsia="zh-CN" w:bidi="ar-SA"/>
        </w:rPr>
        <w:t>今年以来我区举办56场“文明实践大篷车”进社区活动，整合部门资源下沉基层，把便捷服务、暖心关怀送到群众家门口。持续开展社区文化、体育、科技课97节，上半年累计服务群众近2000人次，丰富群众精神文化生活，提升群众幸福感。</w:t>
      </w:r>
      <w:r>
        <w:rPr>
          <w:rFonts w:hint="eastAsia" w:ascii="仿宋_GB2312" w:hAnsi="仿宋_GB2312" w:eastAsia="仿宋_GB2312" w:cs="仿宋_GB2312"/>
          <w:b/>
          <w:bCs/>
          <w:color w:val="auto"/>
          <w:kern w:val="2"/>
          <w:sz w:val="32"/>
          <w:szCs w:val="32"/>
          <w:lang w:val="en-US" w:eastAsia="zh-CN" w:bidi="ar-SA"/>
        </w:rPr>
        <w:t>三是以文化城润民心。</w:t>
      </w:r>
      <w:r>
        <w:rPr>
          <w:rFonts w:hint="eastAsia" w:ascii="仿宋_GB2312" w:hAnsi="仿宋_GB2312" w:eastAsia="仿宋_GB2312" w:cs="仿宋_GB2312"/>
          <w:b w:val="0"/>
          <w:bCs w:val="0"/>
          <w:color w:val="auto"/>
          <w:kern w:val="2"/>
          <w:sz w:val="32"/>
          <w:szCs w:val="32"/>
          <w:lang w:val="en-US" w:eastAsia="zh-CN" w:bidi="ar-SA"/>
        </w:rPr>
        <w:t>坚持</w:t>
      </w:r>
      <w:r>
        <w:rPr>
          <w:rFonts w:hint="eastAsia" w:ascii="仿宋_GB2312" w:hAnsi="仿宋_GB2312" w:eastAsia="仿宋_GB2312" w:cs="仿宋_GB2312"/>
          <w:color w:val="auto"/>
          <w:kern w:val="2"/>
          <w:sz w:val="32"/>
          <w:szCs w:val="32"/>
          <w:lang w:val="en-US" w:eastAsia="zh-CN" w:bidi="ar-SA"/>
        </w:rPr>
        <w:t>开展“丰彩城市艺术季”，</w:t>
      </w:r>
      <w:r>
        <w:rPr>
          <w:rFonts w:hint="eastAsia" w:ascii="仿宋_GB2312" w:hAnsi="仿宋_GB2312" w:eastAsia="仿宋_GB2312" w:cs="仿宋_GB2312"/>
          <w:color w:val="auto"/>
          <w:sz w:val="32"/>
          <w:szCs w:val="32"/>
          <w:lang w:val="en-US" w:eastAsia="zh-CN"/>
        </w:rPr>
        <w:t>举办“丰彩城市彩绘大赛”“丰彩城市地景大赛”“丰彩城市家具大赛”三项赛事，将整治环境顽疾与艺术赋能相结合，</w:t>
      </w:r>
      <w:r>
        <w:rPr>
          <w:rFonts w:hint="eastAsia" w:ascii="仿宋_GB2312" w:hAnsi="仿宋_GB2312" w:eastAsia="仿宋_GB2312" w:cs="仿宋_GB2312"/>
          <w:color w:val="auto"/>
          <w:sz w:val="32"/>
          <w:szCs w:val="32"/>
        </w:rPr>
        <w:t>市民、学子共同参与城市空间美化，将街角公园、背街小巷变身“艺术打卡地”，</w:t>
      </w:r>
      <w:r>
        <w:rPr>
          <w:rFonts w:hint="eastAsia" w:ascii="仿宋_GB2312" w:hAnsi="仿宋_GB2312" w:eastAsia="仿宋_GB2312" w:cs="仿宋_GB2312"/>
          <w:color w:val="auto"/>
          <w:kern w:val="2"/>
          <w:sz w:val="32"/>
          <w:szCs w:val="32"/>
          <w:lang w:val="en-US" w:eastAsia="zh-CN" w:bidi="ar-SA"/>
        </w:rPr>
        <w:t>以艺术美化空间传递文明、织补城市。</w:t>
      </w:r>
    </w:p>
    <w:p w14:paraId="5A4D226B">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（三）从政府主导向社会参与转变</w:t>
      </w:r>
    </w:p>
    <w:p w14:paraId="2DE021E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val="0"/>
          <w:bCs w:val="0"/>
          <w:color w:val="auto"/>
          <w:sz w:val="32"/>
          <w:szCs w:val="32"/>
        </w:rPr>
        <w:t>变“政府</w:t>
      </w:r>
      <w:r>
        <w:rPr>
          <w:rFonts w:hint="eastAsia" w:ascii="仿宋_GB2312" w:hAnsi="仿宋_GB2312" w:eastAsia="仿宋_GB2312" w:cs="仿宋_GB2312"/>
          <w:b w:val="0"/>
          <w:bCs w:val="0"/>
          <w:color w:val="auto"/>
          <w:sz w:val="32"/>
          <w:szCs w:val="32"/>
          <w:lang w:eastAsia="zh-CN"/>
        </w:rPr>
        <w:t>单方面</w:t>
      </w:r>
      <w:r>
        <w:rPr>
          <w:rFonts w:hint="eastAsia" w:ascii="仿宋_GB2312" w:hAnsi="仿宋_GB2312" w:eastAsia="仿宋_GB2312" w:cs="仿宋_GB2312"/>
          <w:b w:val="0"/>
          <w:bCs w:val="0"/>
          <w:color w:val="auto"/>
          <w:sz w:val="32"/>
          <w:szCs w:val="32"/>
        </w:rPr>
        <w:t>主导”为“社会</w:t>
      </w:r>
      <w:r>
        <w:rPr>
          <w:rFonts w:hint="eastAsia" w:ascii="仿宋_GB2312" w:hAnsi="仿宋_GB2312" w:eastAsia="仿宋_GB2312" w:cs="仿宋_GB2312"/>
          <w:b w:val="0"/>
          <w:bCs w:val="0"/>
          <w:color w:val="auto"/>
          <w:sz w:val="32"/>
          <w:szCs w:val="32"/>
          <w:lang w:eastAsia="zh-CN"/>
        </w:rPr>
        <w:t>多群体参与</w:t>
      </w:r>
      <w:r>
        <w:rPr>
          <w:rFonts w:hint="eastAsia" w:ascii="仿宋_GB2312" w:hAnsi="仿宋_GB2312" w:eastAsia="仿宋_GB2312" w:cs="仿宋_GB2312"/>
          <w:b w:val="0"/>
          <w:bCs w:val="0"/>
          <w:color w:val="auto"/>
          <w:sz w:val="32"/>
          <w:szCs w:val="32"/>
        </w:rPr>
        <w:t>”，充分激发</w:t>
      </w:r>
      <w:r>
        <w:rPr>
          <w:rFonts w:hint="eastAsia" w:ascii="仿宋_GB2312" w:hAnsi="仿宋_GB2312" w:eastAsia="仿宋_GB2312" w:cs="仿宋_GB2312"/>
          <w:b w:val="0"/>
          <w:bCs w:val="0"/>
          <w:color w:val="auto"/>
          <w:sz w:val="32"/>
          <w:szCs w:val="32"/>
          <w:lang w:eastAsia="zh-CN"/>
        </w:rPr>
        <w:t>社会</w:t>
      </w:r>
      <w:r>
        <w:rPr>
          <w:rFonts w:hint="eastAsia" w:ascii="仿宋_GB2312" w:hAnsi="仿宋_GB2312" w:eastAsia="仿宋_GB2312" w:cs="仿宋_GB2312"/>
          <w:b w:val="0"/>
          <w:bCs w:val="0"/>
          <w:color w:val="auto"/>
          <w:sz w:val="32"/>
          <w:szCs w:val="32"/>
        </w:rPr>
        <w:t>主体内生动力，构建共建共治共享的文明治理共同体</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bCs/>
          <w:color w:val="auto"/>
          <w:sz w:val="32"/>
          <w:szCs w:val="32"/>
        </w:rPr>
        <w:t>一是激活基层自治善治。</w:t>
      </w:r>
      <w:r>
        <w:rPr>
          <w:rFonts w:hint="eastAsia" w:ascii="仿宋_GB2312" w:hAnsi="仿宋_GB2312" w:eastAsia="仿宋_GB2312" w:cs="仿宋_GB2312"/>
          <w:b w:val="0"/>
          <w:bCs w:val="0"/>
          <w:color w:val="auto"/>
          <w:sz w:val="32"/>
          <w:szCs w:val="32"/>
        </w:rPr>
        <w:t>实施2025年丰台区新时代文明实践“丰景”计划，打造“红色宛平 和合家园”宛平街道东关社区、“七彩方邻”方庄街道芳群园第三社区试点，打破“自上而下”的常规行动模式，采取“自下而上”的居民“自治”方式，搭建“让家人来规划、让楼门会说话、让街巷有记忆、让学子来参与，让丰景美如画”的社区文明实践场景，激活文明细胞，唤醒文化基因。</w:t>
      </w:r>
      <w:r>
        <w:rPr>
          <w:rFonts w:hint="eastAsia" w:ascii="仿宋_GB2312" w:hAnsi="仿宋_GB2312" w:eastAsia="仿宋_GB2312" w:cs="仿宋_GB2312"/>
          <w:b/>
          <w:bCs/>
          <w:color w:val="auto"/>
          <w:kern w:val="2"/>
          <w:sz w:val="32"/>
          <w:szCs w:val="32"/>
          <w:lang w:val="en-US" w:eastAsia="zh-CN" w:bidi="ar-SA"/>
        </w:rPr>
        <w:t>二是激活“两新”组织动能。</w:t>
      </w:r>
      <w:r>
        <w:rPr>
          <w:rFonts w:hint="eastAsia" w:ascii="仿宋_GB2312" w:hAnsi="仿宋_GB2312" w:eastAsia="仿宋_GB2312" w:cs="仿宋_GB2312"/>
          <w:color w:val="auto"/>
          <w:kern w:val="2"/>
          <w:sz w:val="32"/>
          <w:szCs w:val="32"/>
          <w:lang w:val="en-US" w:eastAsia="zh-CN" w:bidi="ar-SA"/>
        </w:rPr>
        <w:t>将文明创建触角深入新就业群体，积极引导京东快递、美团外卖骑手等新就业形态劳动者成为文明创建的“流动探头”，通过“我的丰台我的家”小程序参与实地检查。</w:t>
      </w:r>
      <w:r>
        <w:rPr>
          <w:rFonts w:hint="eastAsia" w:ascii="仿宋_GB2312" w:hAnsi="仿宋_GB2312" w:eastAsia="仿宋_GB2312" w:cs="仿宋_GB2312"/>
          <w:b/>
          <w:bCs/>
          <w:color w:val="auto"/>
          <w:kern w:val="2"/>
          <w:sz w:val="32"/>
          <w:szCs w:val="32"/>
          <w:lang w:val="en-US" w:eastAsia="zh-CN" w:bidi="ar-SA"/>
        </w:rPr>
        <w:t>三是阵地赋能全域参与。</w:t>
      </w:r>
      <w:r>
        <w:rPr>
          <w:rFonts w:hint="eastAsia" w:ascii="仿宋_GB2312" w:hAnsi="仿宋_GB2312" w:eastAsia="仿宋_GB2312" w:cs="仿宋_GB2312"/>
          <w:color w:val="auto"/>
          <w:sz w:val="32"/>
          <w:szCs w:val="32"/>
        </w:rPr>
        <w:t>全面推广文明实践“积分银行”项目，以好事换积分，以积分换服务，</w:t>
      </w:r>
      <w:r>
        <w:rPr>
          <w:rFonts w:hint="eastAsia" w:ascii="仿宋_GB2312" w:hAnsi="仿宋_GB2312" w:eastAsia="仿宋_GB2312" w:cs="仿宋_GB2312"/>
          <w:color w:val="auto"/>
          <w:kern w:val="2"/>
          <w:sz w:val="32"/>
          <w:szCs w:val="32"/>
          <w:lang w:val="en-US" w:eastAsia="zh-CN" w:bidi="ar-SA"/>
        </w:rPr>
        <w:t>正向激励志愿服务良性循环</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发挥</w:t>
      </w:r>
      <w:r>
        <w:rPr>
          <w:rFonts w:hint="eastAsia" w:ascii="仿宋_GB2312" w:hAnsi="仿宋_GB2312" w:eastAsia="仿宋_GB2312" w:cs="仿宋_GB2312"/>
          <w:color w:val="auto"/>
          <w:sz w:val="32"/>
          <w:szCs w:val="32"/>
        </w:rPr>
        <w:t>“3+X”集成式文明会客厅</w:t>
      </w:r>
      <w:r>
        <w:rPr>
          <w:rFonts w:hint="eastAsia" w:ascii="仿宋_GB2312" w:hAnsi="仿宋_GB2312" w:eastAsia="仿宋_GB2312" w:cs="仿宋_GB2312"/>
          <w:color w:val="auto"/>
          <w:sz w:val="32"/>
          <w:szCs w:val="32"/>
          <w:lang w:val="en-US" w:eastAsia="zh-CN"/>
        </w:rPr>
        <w:t>功能，用好“</w:t>
      </w:r>
      <w:r>
        <w:rPr>
          <w:rFonts w:hint="eastAsia" w:ascii="仿宋_GB2312" w:hAnsi="仿宋_GB2312" w:eastAsia="仿宋_GB2312" w:cs="仿宋_GB2312"/>
          <w:color w:val="auto"/>
          <w:sz w:val="32"/>
          <w:szCs w:val="32"/>
        </w:rPr>
        <w:t>泽畔小筑”丽泽文化会客厅</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引导群众休憩茶座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社区会友、阅读、参与</w:t>
      </w:r>
      <w:r>
        <w:rPr>
          <w:rFonts w:hint="eastAsia" w:ascii="仿宋_GB2312" w:hAnsi="仿宋_GB2312" w:eastAsia="仿宋_GB2312" w:cs="仿宋_GB2312"/>
          <w:color w:val="auto"/>
          <w:sz w:val="32"/>
          <w:szCs w:val="32"/>
          <w:lang w:eastAsia="zh-CN"/>
        </w:rPr>
        <w:t>社区</w:t>
      </w:r>
      <w:r>
        <w:rPr>
          <w:rFonts w:hint="eastAsia" w:ascii="仿宋_GB2312" w:hAnsi="仿宋_GB2312" w:eastAsia="仿宋_GB2312" w:cs="仿宋_GB2312"/>
          <w:color w:val="auto"/>
          <w:sz w:val="32"/>
          <w:szCs w:val="32"/>
        </w:rPr>
        <w:t>活动，探索社区基层治理新模式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 xml:space="preserve">实现群众需求在哪里，文明实践阵地就延伸到哪里。  </w:t>
      </w:r>
    </w:p>
    <w:p w14:paraId="478F519C">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（四）从个体示范向群体效应转变</w:t>
      </w:r>
    </w:p>
    <w:p w14:paraId="3F11CF59">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榜样人物是有形的正能量、鲜活的价值观，要充分发挥“丰台好人”的引领示范作用，依托各类的宣传阵地讲榜样、学榜样、做榜样，让“凡人善举、处处可为，共建社会好风气”成为市民的新共识。</w:t>
      </w:r>
      <w:r>
        <w:rPr>
          <w:rFonts w:hint="eastAsia" w:ascii="仿宋_GB2312" w:hAnsi="仿宋_GB2312" w:eastAsia="仿宋_GB2312" w:cs="仿宋_GB2312"/>
          <w:b/>
          <w:bCs/>
          <w:color w:val="auto"/>
          <w:kern w:val="2"/>
          <w:sz w:val="32"/>
          <w:szCs w:val="32"/>
          <w:lang w:val="en-US" w:eastAsia="zh-CN" w:bidi="ar-SA"/>
        </w:rPr>
        <w:t>一是打造好人好事的蓄水池、典型库</w:t>
      </w:r>
      <w:r>
        <w:rPr>
          <w:rFonts w:hint="eastAsia" w:ascii="仿宋_GB2312" w:hAnsi="仿宋_GB2312" w:eastAsia="仿宋_GB2312" w:cs="仿宋_GB2312"/>
          <w:color w:val="auto"/>
          <w:kern w:val="2"/>
          <w:sz w:val="32"/>
          <w:szCs w:val="32"/>
          <w:lang w:val="en-US" w:eastAsia="zh-CN" w:bidi="ar-SA"/>
        </w:rPr>
        <w:t>，通过建立丰台区好人好事资源库、依托媒体寻找好人好事等措施，不断壮大好人好事资源库。</w:t>
      </w:r>
      <w:r>
        <w:rPr>
          <w:rFonts w:hint="eastAsia" w:ascii="仿宋_GB2312" w:hAnsi="仿宋_GB2312" w:eastAsia="仿宋_GB2312" w:cs="仿宋_GB2312"/>
          <w:b/>
          <w:bCs/>
          <w:color w:val="auto"/>
          <w:kern w:val="2"/>
          <w:sz w:val="32"/>
          <w:szCs w:val="32"/>
          <w:lang w:val="en-US" w:eastAsia="zh-CN" w:bidi="ar-SA"/>
        </w:rPr>
        <w:t>二是要兴起“好人善举、人人可为”热潮</w:t>
      </w:r>
      <w:r>
        <w:rPr>
          <w:rFonts w:hint="eastAsia" w:ascii="仿宋_GB2312" w:hAnsi="仿宋_GB2312" w:eastAsia="仿宋_GB2312" w:cs="仿宋_GB2312"/>
          <w:color w:val="auto"/>
          <w:kern w:val="2"/>
          <w:sz w:val="32"/>
          <w:szCs w:val="32"/>
          <w:lang w:val="en-US" w:eastAsia="zh-CN" w:bidi="ar-SA"/>
        </w:rPr>
        <w:t>，通过“随手拍”、媒体矩阵等，用群众喜闻乐见的形式讲好身边的好人好事。</w:t>
      </w:r>
      <w:r>
        <w:rPr>
          <w:rFonts w:hint="eastAsia" w:ascii="仿宋_GB2312" w:hAnsi="仿宋_GB2312" w:eastAsia="仿宋_GB2312" w:cs="仿宋_GB2312"/>
          <w:b/>
          <w:bCs/>
          <w:color w:val="auto"/>
          <w:kern w:val="2"/>
          <w:sz w:val="32"/>
          <w:szCs w:val="32"/>
          <w:lang w:val="en-US" w:eastAsia="zh-CN" w:bidi="ar-SA"/>
        </w:rPr>
        <w:t>三是要营造关爱礼遇好人的浓厚氛围方面，</w:t>
      </w:r>
      <w:r>
        <w:rPr>
          <w:rFonts w:hint="eastAsia" w:ascii="仿宋_GB2312" w:hAnsi="仿宋_GB2312" w:eastAsia="仿宋_GB2312" w:cs="仿宋_GB2312"/>
          <w:color w:val="auto"/>
          <w:kern w:val="2"/>
          <w:sz w:val="32"/>
          <w:szCs w:val="32"/>
          <w:lang w:val="en-US" w:eastAsia="zh-CN" w:bidi="ar-SA"/>
        </w:rPr>
        <w:t>打造礼遇矩阵，激活全社会崇德向善动能。</w:t>
      </w:r>
      <w:r>
        <w:rPr>
          <w:rFonts w:hint="eastAsia" w:ascii="仿宋_GB2312" w:hAnsi="仿宋_GB2312" w:eastAsia="仿宋_GB2312" w:cs="仿宋_GB2312"/>
          <w:b/>
          <w:bCs/>
          <w:color w:val="auto"/>
          <w:kern w:val="2"/>
          <w:sz w:val="32"/>
          <w:szCs w:val="32"/>
          <w:lang w:val="en-US" w:eastAsia="zh-CN" w:bidi="ar-SA"/>
        </w:rPr>
        <w:t>四是营造人人向善的社会好风气</w:t>
      </w:r>
      <w:r>
        <w:rPr>
          <w:rFonts w:hint="eastAsia" w:ascii="仿宋_GB2312" w:hAnsi="仿宋_GB2312" w:eastAsia="仿宋_GB2312" w:cs="仿宋_GB2312"/>
          <w:color w:val="auto"/>
          <w:kern w:val="2"/>
          <w:sz w:val="32"/>
          <w:szCs w:val="32"/>
          <w:lang w:val="en-US" w:eastAsia="zh-CN" w:bidi="ar-SA"/>
        </w:rPr>
        <w:t>，以制度建设、党建工作引领、志愿服务等为抓手，多维度涵养社会好风气。 </w:t>
      </w:r>
    </w:p>
    <w:p w14:paraId="261DF8D2">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（五）从集中攻坚向常态长效转变</w:t>
      </w:r>
    </w:p>
    <w:p w14:paraId="04DD5D8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方正小标宋简体" w:hAnsi="方正小标宋简体" w:eastAsia="方正小标宋简体" w:cs="方正小标宋简体"/>
          <w:color w:val="auto"/>
          <w:sz w:val="44"/>
          <w:szCs w:val="44"/>
        </w:rPr>
      </w:pPr>
      <w:r>
        <w:rPr>
          <w:rFonts w:hint="eastAsia" w:ascii="仿宋_GB2312" w:hAnsi="仿宋_GB2312" w:eastAsia="仿宋_GB2312" w:cs="仿宋_GB2312"/>
          <w:b w:val="0"/>
          <w:bCs w:val="0"/>
          <w:color w:val="auto"/>
          <w:sz w:val="32"/>
          <w:szCs w:val="32"/>
        </w:rPr>
        <w:t>文明建设贵在恒久，难在长效</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必须突破运动式治理</w:t>
      </w:r>
      <w:r>
        <w:rPr>
          <w:rFonts w:hint="eastAsia" w:ascii="仿宋_GB2312" w:hAnsi="仿宋_GB2312" w:eastAsia="仿宋_GB2312" w:cs="仿宋_GB2312"/>
          <w:b w:val="0"/>
          <w:bCs w:val="0"/>
          <w:color w:val="auto"/>
          <w:sz w:val="32"/>
          <w:szCs w:val="32"/>
          <w:lang w:eastAsia="zh-CN"/>
        </w:rPr>
        <w:t>顽疾</w:t>
      </w:r>
      <w:r>
        <w:rPr>
          <w:rFonts w:hint="eastAsia" w:ascii="仿宋_GB2312" w:hAnsi="仿宋_GB2312" w:eastAsia="仿宋_GB2312" w:cs="仿宋_GB2312"/>
          <w:b w:val="0"/>
          <w:bCs w:val="0"/>
          <w:color w:val="auto"/>
          <w:sz w:val="32"/>
          <w:szCs w:val="32"/>
        </w:rPr>
        <w:t>，以健全完善的制度机制</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保障文明创建行稳致远</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bCs/>
          <w:color w:val="auto"/>
          <w:kern w:val="2"/>
          <w:sz w:val="32"/>
          <w:szCs w:val="32"/>
          <w:lang w:val="en-US" w:eastAsia="zh-CN" w:bidi="ar-SA"/>
        </w:rPr>
        <w:t>一是长效建制夯实基础。</w:t>
      </w:r>
      <w:r>
        <w:rPr>
          <w:rFonts w:hint="eastAsia" w:ascii="仿宋_GB2312" w:hAnsi="仿宋_GB2312" w:eastAsia="仿宋_GB2312" w:cs="仿宋_GB2312"/>
          <w:color w:val="auto"/>
          <w:sz w:val="32"/>
          <w:szCs w:val="32"/>
        </w:rPr>
        <w:t>印发《丰台区全国文明城区创建工作机制和评价体系建设的实施方案》，科学评估工作成效。聚焦短板弱项，建立“区级专项查+三方分类查+街镇带头查+群众参与查”的联动体系，采取“每月一大筛、平日抓整改、行业查专项、街镇看常态”的工作思路，减少问题复发。</w:t>
      </w:r>
      <w:r>
        <w:rPr>
          <w:rFonts w:hint="eastAsia" w:ascii="仿宋_GB2312" w:hAnsi="仿宋_GB2312" w:eastAsia="仿宋_GB2312" w:cs="仿宋_GB2312"/>
          <w:b/>
          <w:bCs/>
          <w:color w:val="auto"/>
          <w:kern w:val="2"/>
          <w:sz w:val="32"/>
          <w:szCs w:val="32"/>
          <w:lang w:val="en-US" w:eastAsia="zh-CN" w:bidi="ar-SA"/>
        </w:rPr>
        <w:t>二是机制保障常态运行。</w:t>
      </w:r>
      <w:r>
        <w:rPr>
          <w:rFonts w:hint="eastAsia" w:ascii="仿宋_GB2312" w:hAnsi="仿宋_GB2312" w:eastAsia="仿宋_GB2312" w:cs="仿宋_GB2312"/>
          <w:color w:val="auto"/>
          <w:kern w:val="2"/>
          <w:sz w:val="32"/>
          <w:szCs w:val="32"/>
          <w:lang w:val="en-US" w:eastAsia="zh-CN" w:bidi="ar-SA"/>
        </w:rPr>
        <w:t>完善“您查我改”街镇互查、“一周三查”等常态化检查督导机制，共完成6轮505次，持续落实整改工作。</w:t>
      </w:r>
      <w:r>
        <w:rPr>
          <w:rFonts w:hint="eastAsia" w:ascii="仿宋_GB2312" w:hAnsi="仿宋_GB2312" w:eastAsia="仿宋_GB2312" w:cs="仿宋_GB2312"/>
          <w:color w:val="auto"/>
          <w:kern w:val="0"/>
          <w:sz w:val="32"/>
          <w:szCs w:val="32"/>
          <w:lang w:bidi="ar"/>
        </w:rPr>
        <w:t>以“文明观察团”“社区微提案”“这儿还不美丽”为载体，沟通民意诉求、扩大百姓参与。</w:t>
      </w:r>
      <w:r>
        <w:rPr>
          <w:rStyle w:val="17"/>
          <w:rFonts w:hint="eastAsia" w:ascii="仿宋_GB2312" w:hAnsi="仿宋_GB2312" w:eastAsia="仿宋_GB2312" w:cs="仿宋_GB2312"/>
          <w:b w:val="0"/>
          <w:bCs/>
          <w:color w:val="auto"/>
          <w:kern w:val="2"/>
          <w:sz w:val="32"/>
          <w:szCs w:val="32"/>
          <w:lang w:val="en-US" w:eastAsia="zh-CN"/>
        </w:rPr>
        <w:t>开发</w:t>
      </w:r>
      <w:r>
        <w:rPr>
          <w:rFonts w:hint="eastAsia" w:ascii="仿宋_GB2312" w:hAnsi="仿宋_GB2312" w:eastAsia="仿宋_GB2312" w:cs="仿宋_GB2312"/>
          <w:b w:val="0"/>
          <w:bCs w:val="0"/>
          <w:color w:val="auto"/>
          <w:sz w:val="32"/>
          <w:szCs w:val="32"/>
          <w:lang w:val="en-US" w:eastAsia="zh-CN"/>
        </w:rPr>
        <w:t>“丰台创城”APP智能系统，通过手机终端实现全流程操作，实现“发现、派单、整改、审核、复查”的工作闭环。</w:t>
      </w:r>
      <w:r>
        <w:rPr>
          <w:rFonts w:hint="eastAsia" w:ascii="仿宋_GB2312" w:hAnsi="仿宋_GB2312" w:eastAsia="仿宋_GB2312" w:cs="仿宋_GB2312"/>
          <w:b/>
          <w:bCs/>
          <w:color w:val="auto"/>
          <w:sz w:val="32"/>
          <w:szCs w:val="32"/>
          <w:lang w:val="en-US" w:eastAsia="zh-CN"/>
        </w:rPr>
        <w:t>三是志愿服务树立新风。</w:t>
      </w:r>
      <w:r>
        <w:rPr>
          <w:rFonts w:hint="eastAsia" w:ascii="仿宋_GB2312" w:hAnsi="仿宋_GB2312" w:eastAsia="仿宋_GB2312" w:cs="仿宋_GB2312"/>
          <w:color w:val="auto"/>
          <w:kern w:val="0"/>
          <w:sz w:val="32"/>
          <w:szCs w:val="32"/>
          <w:lang w:val="en-US" w:eastAsia="zh-CN" w:bidi="ar-SA"/>
        </w:rPr>
        <w:t>持续开展“认领一个路口、美化一方家园、打造一个阵地”主题活动，55个文明单位、1061人参与，累计时长2000余小时。</w:t>
      </w:r>
      <w:r>
        <w:rPr>
          <w:rFonts w:hint="eastAsia" w:ascii="仿宋_GB2312" w:hAnsi="仿宋_GB2312" w:eastAsia="仿宋_GB2312" w:cs="仿宋_GB2312"/>
          <w:color w:val="auto"/>
          <w:sz w:val="32"/>
          <w:szCs w:val="32"/>
          <w:lang w:val="en-US" w:eastAsia="zh-CN"/>
        </w:rPr>
        <w:t>常态长效推进公共文明行动，开展“学雷锋·树新风”主题志愿服务活动，</w:t>
      </w:r>
      <w:r>
        <w:rPr>
          <w:rFonts w:hint="eastAsia" w:ascii="仿宋_GB2312" w:hAnsi="仿宋_GB2312" w:eastAsia="仿宋_GB2312" w:cs="仿宋_GB2312"/>
          <w:color w:val="auto"/>
          <w:sz w:val="32"/>
          <w:szCs w:val="32"/>
          <w:lang w:val="en" w:eastAsia="zh-CN"/>
        </w:rPr>
        <w:t>日均投入力量884人次，服务时长近</w:t>
      </w:r>
      <w:r>
        <w:rPr>
          <w:rFonts w:hint="eastAsia" w:ascii="仿宋_GB2312" w:hAnsi="仿宋_GB2312" w:eastAsia="仿宋_GB2312" w:cs="仿宋_GB2312"/>
          <w:color w:val="auto"/>
          <w:sz w:val="32"/>
          <w:szCs w:val="32"/>
          <w:lang w:val="en-US" w:eastAsia="zh-CN"/>
        </w:rPr>
        <w:t>4万小时，</w:t>
      </w:r>
      <w:r>
        <w:rPr>
          <w:rFonts w:hint="eastAsia" w:ascii="仿宋_GB2312" w:hAnsi="仿宋_GB2312" w:eastAsia="仿宋_GB2312" w:cs="仿宋_GB2312"/>
          <w:color w:val="auto"/>
          <w:sz w:val="32"/>
          <w:szCs w:val="32"/>
        </w:rPr>
        <w:t>广泛弘扬奉献、友爱、互助、进步的志愿精神，</w:t>
      </w:r>
      <w:r>
        <w:rPr>
          <w:rFonts w:hint="eastAsia" w:ascii="仿宋_GB2312" w:hAnsi="仿宋_GB2312" w:eastAsia="仿宋_GB2312" w:cs="仿宋_GB2312"/>
          <w:color w:val="auto"/>
          <w:sz w:val="32"/>
          <w:szCs w:val="32"/>
          <w:lang w:eastAsia="zh-CN"/>
        </w:rPr>
        <w:t>全方位展现丰台市民的精神面貌</w:t>
      </w:r>
      <w:r>
        <w:rPr>
          <w:rFonts w:hint="eastAsia" w:ascii="仿宋_GB2312" w:hAnsi="仿宋_GB2312" w:eastAsia="仿宋_GB2312" w:cs="仿宋_GB2312"/>
          <w:color w:val="auto"/>
          <w:sz w:val="32"/>
          <w:szCs w:val="32"/>
        </w:rPr>
        <w:t>。</w:t>
      </w:r>
    </w:p>
    <w:p w14:paraId="40D8E8A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三、凝心聚力，奋力夺取新一轮创城工作开门红</w:t>
      </w:r>
    </w:p>
    <w:p w14:paraId="54F7F2F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同志们，创城工作是一项系统工程，更是一场攻坚硬仗。站在新周期的起点，我们必须锚定目标，精准发力，确保新一轮创城工作强势开局、旗开得胜。</w:t>
      </w:r>
    </w:p>
    <w:p w14:paraId="68389C9D">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宋体" w:eastAsia="仿宋_GB2312" w:cs="仿宋_GB2312"/>
          <w:color w:val="auto"/>
          <w:kern w:val="0"/>
          <w:sz w:val="32"/>
          <w:szCs w:val="32"/>
          <w:lang w:val="en-US" w:eastAsia="zh-CN" w:bidi="ar"/>
        </w:rPr>
      </w:pPr>
      <w:r>
        <w:rPr>
          <w:rFonts w:hint="eastAsia" w:ascii="楷体_GB2312" w:hAnsi="楷体_GB2312" w:eastAsia="楷体_GB2312" w:cs="楷体_GB2312"/>
          <w:color w:val="auto"/>
          <w:sz w:val="32"/>
          <w:szCs w:val="32"/>
          <w:lang w:val="en-US" w:eastAsia="zh-CN"/>
        </w:rPr>
        <w:t>（一）筑牢思想根基，以优良作风护航创城新征程</w:t>
      </w:r>
    </w:p>
    <w:p w14:paraId="3C8E6769">
      <w:pPr>
        <w:keepNext w:val="0"/>
        <w:keepLines w:val="0"/>
        <w:pageBreakBefore w:val="0"/>
        <w:kinsoku/>
        <w:wordWrap/>
        <w:overflowPunct/>
        <w:topLinePunct w:val="0"/>
        <w:bidi w:val="0"/>
        <w:adjustRightInd/>
        <w:snapToGrid/>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auto"/>
          <w:sz w:val="32"/>
          <w:szCs w:val="32"/>
          <w:lang w:val="en-US" w:eastAsia="zh-CN"/>
        </w:rPr>
        <w:t>夺取创城“开门红”，首先要求我们在思想上过硬、作风上过硬。党的作风关系党的形象，关系人心向背，关系党的生死存亡。这绝不是危言耸听，而是我们党在长期奋斗中得出的深刻结论。作风问题，本质上是党性问题。回顾我们上半年的工作，无论是抓实理论学习中心组学习、民主生活会、组织生活会，还是专题部署落实中央八项规定精神学习教育、召开警示教育大会，都是我们强化思想引领、锤炼过硬作风的具体实践。抓好作风建设，夺取创城胜利，必须做到以下几点。</w:t>
      </w:r>
      <w:r>
        <w:rPr>
          <w:rFonts w:hint="eastAsia" w:ascii="仿宋_GB2312" w:hAnsi="仿宋_GB2312" w:eastAsia="仿宋_GB2312" w:cs="仿宋_GB2312"/>
          <w:b/>
          <w:bCs/>
          <w:color w:val="auto"/>
          <w:sz w:val="32"/>
          <w:szCs w:val="32"/>
          <w:lang w:val="en-US" w:eastAsia="zh-CN"/>
        </w:rPr>
        <w:t>一是常态长效抓好作风建设。</w:t>
      </w:r>
      <w:r>
        <w:rPr>
          <w:rFonts w:hint="eastAsia" w:ascii="仿宋_GB2312" w:hAnsi="仿宋_GB2312" w:eastAsia="仿宋_GB2312" w:cs="仿宋_GB2312"/>
          <w:color w:val="auto"/>
          <w:sz w:val="32"/>
          <w:szCs w:val="32"/>
          <w:lang w:val="en-US" w:eastAsia="zh-CN"/>
        </w:rPr>
        <w:t>作风建设永远在路上，落实中央八项规定精神必须常抓不懈、久久为功。要深刻认识到，“四风”问题具有顽固性、反复性、隐蔽性。不能有“松劲歇脚、疲劳厌战”的情绪。我们要把作风建设融入日常、抓在经常，持续深化学习教育，引导党员干部时刻绷紧纪律规矩这根弦，做到心有所畏、言有所戒、行有所止。不作为就是形式主义。遇事绕着走，工作“耍滑头”、办事“踢皮球”，该办不办、急事慢办，能缓则缓、能拖则拖。不担当就是官僚主义，导致对工作标准要求不高，对发展难题破解不力，事事瞻前顾后、工作墨守成规，遇事不敢担当、不愿负责，不尽职责、不能拍板等现象时常发生。不担当不作为导致有的党员干部精神懈怠、不思进取，不负责任、作风飘浮。“担当和作为是一体的，不作为就是不担当，有作为就要有担当。”在2021年秋季学期中央党校（国家行政学院）中青年干部培训班开班式上，习近平总书记勉励年轻干部“勇于担当、善于作为”。一百年来，中国共产党之所以能够带领中华民族、中国人民创造世所罕见的辉煌成就，一个重要原因就是广大党员事不避难、义不逃责，把“小我”融入党和国家事业的“大局”中去。（不教而诛，则刑繁而邪不胜；教而不诛，则奸民不惩。摘自《荀子·富国》。不加教育进行惩罚，虽然刑罚多但压不住歪风邪气，只教育而不进行惩罚，乱法范禁的人就不会吸取教训。）</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bCs/>
          <w:color w:val="000000"/>
          <w:sz w:val="32"/>
          <w:szCs w:val="32"/>
        </w:rPr>
        <w:t>守好守牢意识形态阵地</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color w:val="auto"/>
          <w:sz w:val="32"/>
          <w:szCs w:val="32"/>
        </w:rPr>
        <w:t>宣传工作本质上是政治工作，要自觉把党的政治建设摆在首位，坚持党管宣传、党管意识形态、党管媒体、党管互联网，牢牢掌握党的文化领导权。要提高政治敏锐性和政治鉴别力，不断增强观察力、辨别力和预判力，</w:t>
      </w:r>
      <w:r>
        <w:rPr>
          <w:rFonts w:hint="eastAsia" w:ascii="仿宋_GB2312" w:hAnsi="仿宋_GB2312" w:eastAsia="仿宋_GB2312" w:cs="仿宋_GB2312"/>
          <w:color w:val="000000"/>
          <w:sz w:val="32"/>
          <w:szCs w:val="32"/>
        </w:rPr>
        <w:t>牢牢掌握意识形态工作的话语权，要坚持底线思维，增强忧患意识，发扬斗争精神，防范化解好各类风险隐患</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bCs/>
          <w:color w:val="auto"/>
          <w:sz w:val="32"/>
          <w:szCs w:val="32"/>
          <w:lang w:eastAsia="zh-CN"/>
        </w:rPr>
        <w:t>三是</w:t>
      </w:r>
      <w:r>
        <w:rPr>
          <w:rFonts w:hint="eastAsia" w:ascii="仿宋_GB2312" w:hAnsi="仿宋_GB2312" w:eastAsia="仿宋_GB2312" w:cs="仿宋_GB2312"/>
          <w:b/>
          <w:bCs/>
          <w:color w:val="auto"/>
          <w:sz w:val="32"/>
          <w:szCs w:val="32"/>
        </w:rPr>
        <w:t>持续提升宣传干部“四力”</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Cs w:val="0"/>
          <w:color w:val="auto"/>
          <w:sz w:val="32"/>
          <w:szCs w:val="32"/>
        </w:rPr>
        <w:t>习近平总书记指出，要不断增强脚力、眼力、脑力、笔力，努力打造一支政治过硬、本领高强、求实创新、能打胜仗的宣传思想文化工作队伍。</w:t>
      </w:r>
      <w:r>
        <w:rPr>
          <w:rFonts w:hint="eastAsia" w:ascii="仿宋_GB2312" w:hAnsi="仿宋_GB2312" w:eastAsia="仿宋_GB2312" w:cs="仿宋_GB2312"/>
          <w:color w:val="auto"/>
          <w:sz w:val="32"/>
          <w:szCs w:val="32"/>
          <w:lang w:eastAsia="zh-CN"/>
        </w:rPr>
        <w:t>宣传部门承担着举旗帜、聚民心、育新人、兴文化、展形象的使命任务，宣传干部的一言一行都事关党和政府公众形象，对主流价值引导和社会舆论影响具有举足轻重的作用。所以我们要</w:t>
      </w:r>
      <w:r>
        <w:rPr>
          <w:rFonts w:hint="eastAsia" w:ascii="仿宋_GB2312" w:hAnsi="仿宋_GB2312" w:eastAsia="仿宋_GB2312" w:cs="仿宋_GB2312"/>
          <w:color w:val="auto"/>
          <w:sz w:val="32"/>
          <w:szCs w:val="32"/>
        </w:rPr>
        <w:t>不断提升</w:t>
      </w:r>
      <w:r>
        <w:rPr>
          <w:rFonts w:hint="eastAsia" w:ascii="仿宋_GB2312" w:hAnsi="仿宋_GB2312" w:eastAsia="仿宋_GB2312" w:cs="仿宋_GB2312"/>
          <w:color w:val="auto"/>
          <w:sz w:val="32"/>
          <w:szCs w:val="32"/>
          <w:lang w:val="en-US" w:bidi="zh-CN"/>
        </w:rPr>
        <w:t>脚力、眼力、脑力、笔力</w:t>
      </w:r>
      <w:r>
        <w:rPr>
          <w:rFonts w:hint="eastAsia" w:ascii="仿宋_GB2312" w:hAnsi="仿宋_GB2312" w:eastAsia="仿宋_GB2312" w:cs="仿宋_GB2312"/>
          <w:color w:val="auto"/>
          <w:sz w:val="32"/>
          <w:szCs w:val="32"/>
        </w:rPr>
        <w:t>，做到开口能讲、提笔能写、问策能对、遇事能办，</w:t>
      </w:r>
      <w:r>
        <w:rPr>
          <w:rFonts w:hint="eastAsia" w:ascii="仿宋_GB2312" w:hAnsi="仿宋_GB2312" w:eastAsia="仿宋_GB2312" w:cs="仿宋_GB2312"/>
          <w:color w:val="auto"/>
          <w:sz w:val="32"/>
          <w:szCs w:val="32"/>
          <w:lang w:eastAsia="zh-CN"/>
        </w:rPr>
        <w:t>通过党支部“一课一题一实践”活动、中心年轻干部综合能力提升行动，</w:t>
      </w:r>
      <w:r>
        <w:rPr>
          <w:rFonts w:hint="eastAsia" w:ascii="仿宋_GB2312" w:hAnsi="仿宋_GB2312" w:eastAsia="仿宋_GB2312" w:cs="仿宋_GB2312"/>
          <w:bCs w:val="0"/>
          <w:color w:val="auto"/>
          <w:sz w:val="32"/>
          <w:szCs w:val="32"/>
        </w:rPr>
        <w:t>持续提升做好宣传思想文化工作的能力本领</w:t>
      </w:r>
      <w:r>
        <w:rPr>
          <w:rFonts w:hint="eastAsia" w:ascii="仿宋_GB2312" w:hAnsi="仿宋_GB2312" w:eastAsia="仿宋_GB2312" w:cs="仿宋_GB2312"/>
          <w:bCs w:val="0"/>
          <w:color w:val="auto"/>
          <w:sz w:val="32"/>
          <w:szCs w:val="32"/>
          <w:lang w:eastAsia="zh-CN"/>
        </w:rPr>
        <w:t>，</w:t>
      </w:r>
      <w:r>
        <w:rPr>
          <w:rFonts w:hint="eastAsia" w:ascii="仿宋_GB2312" w:hAnsi="仿宋_GB2312" w:eastAsia="仿宋_GB2312" w:cs="仿宋_GB2312"/>
          <w:color w:val="auto"/>
          <w:sz w:val="32"/>
          <w:szCs w:val="32"/>
          <w:lang w:eastAsia="zh-CN"/>
        </w:rPr>
        <w:t>保持战略定力、坚守原则底线，严守党的宣传纪律。</w:t>
      </w:r>
    </w:p>
    <w:p w14:paraId="3509F21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2"/>
          <w:sz w:val="32"/>
          <w:szCs w:val="32"/>
          <w:lang w:val="en-US" w:eastAsia="zh-CN" w:bidi="ar-SA"/>
        </w:rPr>
      </w:pPr>
      <w:r>
        <w:rPr>
          <w:rFonts w:hint="eastAsia" w:ascii="楷体_GB2312" w:hAnsi="楷体_GB2312" w:eastAsia="楷体_GB2312" w:cs="楷体_GB2312"/>
          <w:color w:val="auto"/>
          <w:kern w:val="2"/>
          <w:sz w:val="32"/>
          <w:szCs w:val="32"/>
          <w:lang w:val="en-US" w:eastAsia="zh-CN" w:bidi="ar-SA"/>
        </w:rPr>
        <w:t>（二）对标最新要求，以精准施策打赢创城攻坚战</w:t>
      </w:r>
    </w:p>
    <w:p w14:paraId="046018A2">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rPr>
        <w:t>今年是“十四五”规划收官之年，也是为“十五五”良好开局打牢基础的关键之年，更是新一届文明城区创建的起始之年。我们要</w:t>
      </w:r>
      <w:r>
        <w:rPr>
          <w:rStyle w:val="12"/>
          <w:rFonts w:hint="eastAsia" w:ascii="仿宋_GB2312" w:hAnsi="仿宋_GB2312" w:eastAsia="仿宋_GB2312" w:cs="仿宋_GB2312"/>
          <w:b w:val="0"/>
          <w:color w:val="auto"/>
          <w:sz w:val="32"/>
          <w:szCs w:val="32"/>
          <w:shd w:val="clear" w:color="auto" w:fill="FFFFFF"/>
        </w:rPr>
        <w:t>集全区之力、下非常之功，坚持“全域、全时、全员”创建，以“起步即冲刺、开局即决战”的工作状态，</w:t>
      </w:r>
      <w:r>
        <w:rPr>
          <w:rFonts w:hint="eastAsia" w:ascii="仿宋_GB2312" w:hAnsi="仿宋_GB2312" w:eastAsia="仿宋_GB2312" w:cs="仿宋_GB2312"/>
          <w:color w:val="auto"/>
          <w:sz w:val="32"/>
          <w:szCs w:val="32"/>
          <w:shd w:val="clear" w:color="auto" w:fill="auto"/>
        </w:rPr>
        <w:t>勇夺本届全国文明城区的荣誉称号。</w:t>
      </w:r>
      <w:r>
        <w:rPr>
          <w:rFonts w:hint="eastAsia" w:ascii="仿宋_GB2312" w:hAnsi="仿宋_GB2312" w:eastAsia="仿宋_GB2312" w:cs="仿宋_GB2312"/>
          <w:b/>
          <w:bCs/>
          <w:color w:val="auto"/>
          <w:sz w:val="32"/>
          <w:szCs w:val="32"/>
          <w:lang w:val="en-US" w:eastAsia="zh-CN"/>
        </w:rPr>
        <w:t>一是工作向前一步，明确攻坚靶心。</w:t>
      </w:r>
      <w:r>
        <w:rPr>
          <w:rFonts w:hint="eastAsia" w:ascii="仿宋_GB2312" w:hAnsi="仿宋_GB2312" w:eastAsia="仿宋_GB2312" w:cs="仿宋_GB2312"/>
          <w:b w:val="0"/>
          <w:bCs w:val="0"/>
          <w:color w:val="auto"/>
          <w:sz w:val="32"/>
          <w:szCs w:val="32"/>
          <w:lang w:val="en-US" w:eastAsia="zh-CN"/>
        </w:rPr>
        <w:t>据目前了解，</w:t>
      </w:r>
      <w:r>
        <w:rPr>
          <w:rFonts w:hint="eastAsia" w:ascii="仿宋_GB2312" w:hAnsi="仿宋_GB2312" w:eastAsia="仿宋_GB2312" w:cs="仿宋_GB2312"/>
          <w:color w:val="auto"/>
          <w:sz w:val="32"/>
          <w:szCs w:val="32"/>
          <w:lang w:val="en-US" w:eastAsia="zh-CN"/>
        </w:rPr>
        <w:t>中央修订后的创城指标体系更加突出民生关切，提高与群众生产生活密切相关的民生类指标占比，增强群众话语权。注重分类施策与特色发展，摒弃“一刀切”，鼓励“差异化、特色化”创建，展现“千树万树梨花开”的万千气象。这意味着我们要聚焦工作重心，持续开展区级实地常态化测评，积极开展“一周一重点”街镇互查工作。持续推进京东快递、美团外卖骑手等新就业群体参与创城检查。精准掌握群众在环境整治、交通秩序、社区服务、文化生活等方面的“急难愁盼”，将其作为创城工作的重点攻坚方向。</w:t>
      </w:r>
      <w:r>
        <w:rPr>
          <w:rFonts w:hint="eastAsia" w:ascii="仿宋_GB2312" w:hAnsi="仿宋_GB2312" w:eastAsia="仿宋_GB2312" w:cs="仿宋_GB2312"/>
          <w:b/>
          <w:bCs/>
          <w:color w:val="auto"/>
          <w:sz w:val="32"/>
          <w:szCs w:val="32"/>
          <w:lang w:val="en-US" w:eastAsia="zh-CN"/>
        </w:rPr>
        <w:t>二是站稳人民立场，工作做在日常。</w:t>
      </w:r>
      <w:r>
        <w:rPr>
          <w:rFonts w:hint="eastAsia" w:ascii="仿宋_GB2312" w:hAnsi="仿宋_GB2312" w:eastAsia="仿宋_GB2312" w:cs="仿宋_GB2312"/>
          <w:b w:val="0"/>
          <w:bCs w:val="0"/>
          <w:color w:val="auto"/>
          <w:sz w:val="32"/>
          <w:szCs w:val="32"/>
          <w:lang w:val="en-US" w:eastAsia="zh-CN"/>
        </w:rPr>
        <w:t>最新消息显示此次入户</w:t>
      </w:r>
      <w:r>
        <w:rPr>
          <w:rFonts w:hint="eastAsia" w:ascii="仿宋_GB2312" w:hAnsi="仿宋_GB2312" w:eastAsia="仿宋_GB2312" w:cs="仿宋_GB2312"/>
          <w:color w:val="auto"/>
          <w:sz w:val="32"/>
          <w:szCs w:val="32"/>
          <w:lang w:val="en-US" w:eastAsia="zh-CN"/>
        </w:rPr>
        <w:t>问卷调查工作，数量从100户增加到300户，这不仅是工作量的增加，更意味着对我们工作成效的检验范围更广、标准更高。这要求我们必须将文明培育、文明实践、文明创建工作融入日常、抓在经常，摒弃“临时突击”的心态，以常态化的行动筑牢文明根基。唯有把每一项细节做扎实、每一次服务做到位，让文明理念渗透在日常工作的方方面面，才能展现真实的文明风貌，让创城成果真正惠及群众、经得起检验。</w:t>
      </w:r>
      <w:r>
        <w:rPr>
          <w:rFonts w:hint="eastAsia" w:ascii="仿宋_GB2312" w:hAnsi="仿宋_GB2312" w:eastAsia="仿宋_GB2312" w:cs="仿宋_GB2312"/>
          <w:b/>
          <w:bCs/>
          <w:color w:val="auto"/>
          <w:sz w:val="32"/>
          <w:szCs w:val="32"/>
          <w:lang w:val="en-US" w:eastAsia="zh-CN"/>
        </w:rPr>
        <w:t>三是牢固树立“一盘棋”思想，夯实创建基础。</w:t>
      </w:r>
      <w:r>
        <w:rPr>
          <w:rFonts w:hint="eastAsia" w:ascii="仿宋_GB2312" w:hAnsi="仿宋_GB2312" w:eastAsia="仿宋_GB2312" w:cs="仿宋_GB2312"/>
          <w:color w:val="auto"/>
          <w:sz w:val="32"/>
          <w:szCs w:val="32"/>
          <w:lang w:val="en-US" w:eastAsia="zh-CN"/>
        </w:rPr>
        <w:t>要一体推进文明城区、文明村镇、文明单位、文明家庭、文明校园创建，促进文明培育、文明实践、文明创建深度融合。目前得到的消息显示，会把文明村镇在文明城市评估中的分值占比由10%提升到30%，这就要求我们注重城乡精神文明建设融合发展，必须投入更多精力指导和支持涉农街镇的文明村镇创建工作，推动城乡面貌共同改善、文明水平同步提升。未成年人心理健康成长辅导中心相关指标，可能成为重点实地考察的目标，需重点关注，共同推动未成年人、文明校园工作高质量开展。</w:t>
      </w:r>
    </w:p>
    <w:p w14:paraId="1D945BA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2"/>
          <w:sz w:val="32"/>
          <w:szCs w:val="32"/>
          <w:lang w:val="en-US" w:eastAsia="zh-CN" w:bidi="ar-SA"/>
        </w:rPr>
      </w:pPr>
      <w:r>
        <w:rPr>
          <w:rFonts w:hint="eastAsia" w:ascii="楷体_GB2312" w:hAnsi="楷体_GB2312" w:eastAsia="楷体_GB2312" w:cs="楷体_GB2312"/>
          <w:color w:val="auto"/>
          <w:kern w:val="2"/>
          <w:sz w:val="32"/>
          <w:szCs w:val="32"/>
          <w:lang w:val="en-US" w:eastAsia="zh-CN" w:bidi="ar-SA"/>
        </w:rPr>
        <w:t>（三）深耕特色品牌，打造特色活动提升创建质效</w:t>
      </w:r>
    </w:p>
    <w:p w14:paraId="292A199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品牌活动是创城工作的重要载体和亮点所在。我们要着力提升“丰彩城市艺术季”“丰景”计划和志愿服务三大品牌活动的内涵与实效，使其成为展示丰台文明形象、凝聚社会合力的闪亮名片。</w:t>
      </w:r>
      <w:r>
        <w:rPr>
          <w:rFonts w:hint="eastAsia" w:ascii="仿宋_GB2312" w:hAnsi="仿宋_GB2312" w:eastAsia="仿宋_GB2312" w:cs="仿宋_GB2312"/>
          <w:b/>
          <w:bCs/>
          <w:color w:val="auto"/>
          <w:sz w:val="32"/>
          <w:szCs w:val="32"/>
          <w:lang w:val="en-US" w:eastAsia="zh-CN"/>
        </w:rPr>
        <w:t>一是全力推进“丰彩城市艺术季”。</w:t>
      </w:r>
      <w:r>
        <w:rPr>
          <w:rFonts w:hint="eastAsia" w:ascii="仿宋_GB2312" w:hAnsi="仿宋_GB2312" w:eastAsia="仿宋_GB2312" w:cs="仿宋_GB2312"/>
          <w:color w:val="auto"/>
          <w:sz w:val="32"/>
          <w:szCs w:val="32"/>
          <w:lang w:val="en-US" w:eastAsia="zh-CN"/>
        </w:rPr>
        <w:t>作品精雕细琢，对征集作品严格审核、精心分类，组织专业力量指导进行二次创作与内涵提升。全民参与互动，精心组织大中小学生、市民群众共同参与重点点位的作品绘制活动，将其打造成一堂生动的文明实践公开课。组织大众评选与专家评审相结合，提升活动影响力与公信力。学子画廊落地，重点突破学子画廊的可持续运营，明确展示周期，建立与院校、艺术家的长效合作机制，吸引年轻艺术家驻留创作，吸引游客参观互动，确保项目真正落地生根、绽放光彩。</w:t>
      </w:r>
      <w:r>
        <w:rPr>
          <w:rFonts w:hint="eastAsia" w:ascii="仿宋_GB2312" w:hAnsi="仿宋_GB2312" w:eastAsia="仿宋_GB2312" w:cs="仿宋_GB2312"/>
          <w:b/>
          <w:bCs/>
          <w:color w:val="auto"/>
          <w:sz w:val="32"/>
          <w:szCs w:val="32"/>
          <w:lang w:val="en-US" w:eastAsia="zh-CN"/>
        </w:rPr>
        <w:t>二是加快推广“丰景”计划。</w:t>
      </w:r>
      <w:r>
        <w:rPr>
          <w:rFonts w:hint="eastAsia" w:ascii="仿宋_GB2312" w:hAnsi="仿宋_GB2312" w:eastAsia="仿宋_GB2312" w:cs="仿宋_GB2312"/>
          <w:color w:val="auto"/>
          <w:sz w:val="32"/>
          <w:szCs w:val="32"/>
          <w:lang w:val="en-US" w:eastAsia="zh-CN"/>
        </w:rPr>
        <w:t>试点经验凝练，深入总结宛平街道东关社区、方庄街道芳群园第三社区试点经验，突出“自下而上”居民自治模式的精髓。党建引领推广，坚持“成熟一个、打造一个”原则，充分发挥社区党组织核心作用和党员先锋模范作用。组织各街镇学习观摩，制定符合自身特色的推广方案。资源整合保障，协调相关部门资源下沉，为社区提供必要的规划指导、资源链接和技术支持，推动“丰景”计划在更多社区开花结果，探索形成党建引领下全民参与社区美化和文明营造的新范式。</w:t>
      </w:r>
      <w:r>
        <w:rPr>
          <w:rFonts w:hint="eastAsia" w:ascii="仿宋_GB2312" w:hAnsi="仿宋_GB2312" w:eastAsia="仿宋_GB2312" w:cs="仿宋_GB2312"/>
          <w:b/>
          <w:bCs/>
          <w:color w:val="auto"/>
          <w:sz w:val="32"/>
          <w:szCs w:val="32"/>
          <w:lang w:val="en-US" w:eastAsia="zh-CN"/>
        </w:rPr>
        <w:t>三是锻造志愿服务之魂。</w:t>
      </w:r>
      <w:r>
        <w:rPr>
          <w:rFonts w:hint="eastAsia" w:ascii="仿宋_GB2312" w:hAnsi="仿宋_GB2312" w:eastAsia="仿宋_GB2312" w:cs="仿宋_GB2312"/>
          <w:color w:val="auto"/>
          <w:sz w:val="32"/>
          <w:szCs w:val="32"/>
          <w:lang w:val="en-US" w:eastAsia="zh-CN"/>
        </w:rPr>
        <w:t>在此次</w:t>
      </w:r>
      <w:r>
        <w:rPr>
          <w:rFonts w:hint="eastAsia" w:ascii="仿宋_GB2312" w:hAnsi="仿宋_GB2312" w:eastAsia="仿宋_GB2312" w:cs="仿宋_GB2312"/>
          <w:sz w:val="32"/>
          <w:szCs w:val="32"/>
          <w:lang w:val="en-US" w:eastAsia="zh-CN"/>
        </w:rPr>
        <w:t>“纪念中国人民抗日战争暨世界反法西斯战争胜利80周年”新时代文明实践志愿服务活动</w:t>
      </w:r>
      <w:r>
        <w:rPr>
          <w:rFonts w:hint="eastAsia" w:ascii="仿宋_GB2312" w:hAnsi="仿宋_GB2312" w:eastAsia="仿宋_GB2312" w:cs="仿宋_GB2312"/>
          <w:color w:val="auto"/>
          <w:sz w:val="32"/>
          <w:szCs w:val="32"/>
          <w:lang w:val="en-US" w:eastAsia="zh-CN"/>
        </w:rPr>
        <w:t>中，</w:t>
      </w:r>
      <w:r>
        <w:rPr>
          <w:rFonts w:hint="eastAsia" w:ascii="仿宋_GB2312" w:hAnsi="仿宋_GB2312" w:eastAsia="仿宋_GB2312" w:cs="仿宋_GB2312"/>
          <w:kern w:val="2"/>
          <w:sz w:val="32"/>
          <w:szCs w:val="32"/>
          <w:lang w:val="en-US" w:eastAsia="zh-CN" w:bidi="ar"/>
        </w:rPr>
        <w:t>60名公共文明引导员和56名“宛然以平”志愿服务队成员，</w:t>
      </w:r>
      <w:r>
        <w:rPr>
          <w:rFonts w:hint="eastAsia" w:ascii="仿宋_GB2312" w:hAnsi="仿宋_GB2312" w:eastAsia="仿宋_GB2312" w:cs="仿宋_GB2312"/>
          <w:color w:val="auto"/>
          <w:sz w:val="32"/>
          <w:szCs w:val="32"/>
          <w:lang w:val="en-US" w:eastAsia="zh-CN"/>
        </w:rPr>
        <w:t>以“文明引导+专业讲解”方式，提供专业化、人性化的志愿服务，确保参观流程有序推进，提升游客体验感和满意度。</w:t>
      </w:r>
      <w:r>
        <w:rPr>
          <w:rFonts w:hint="eastAsia" w:ascii="仿宋_GB2312" w:hAnsi="仿宋_GB2312" w:eastAsia="仿宋_GB2312" w:cs="仿宋_GB2312"/>
          <w:sz w:val="32"/>
          <w:szCs w:val="32"/>
          <w:lang w:val="en-US" w:eastAsia="zh-CN"/>
        </w:rPr>
        <w:t>“柠檬黄”“志愿蓝”彰显出的志愿文化和感人事迹，</w:t>
      </w:r>
      <w:r>
        <w:rPr>
          <w:rFonts w:hint="eastAsia" w:ascii="仿宋_GB2312" w:hAnsi="仿宋_GB2312" w:eastAsia="仿宋_GB2312" w:cs="仿宋_GB2312"/>
          <w:color w:val="auto"/>
          <w:sz w:val="32"/>
          <w:szCs w:val="32"/>
          <w:lang w:val="en-US" w:eastAsia="zh-CN"/>
        </w:rPr>
        <w:t>吸引北京新闻、北京日报、北京青年报、新京报等多家主流媒体的关注。下一步将整合</w:t>
      </w:r>
      <w:r>
        <w:rPr>
          <w:rFonts w:hint="eastAsia" w:ascii="仿宋_GB2312" w:hAnsi="仿宋_GB2312" w:eastAsia="仿宋_GB2312" w:cs="仿宋_GB2312"/>
          <w:sz w:val="32"/>
          <w:szCs w:val="32"/>
          <w:lang w:val="en-US" w:eastAsia="zh-CN"/>
        </w:rPr>
        <w:t>公共文明引导员、“宛然以平”志愿服务队及“馆桥城园”专业志愿者三方力量，推动志愿力量在宛平城长效服务，展现“热情开朗、大气开放、积极向上、乐于助人”的“北京范儿”，</w:t>
      </w:r>
      <w:r>
        <w:rPr>
          <w:rFonts w:hint="eastAsia" w:ascii="仿宋_GB2312" w:hAnsi="仿宋_GB2312" w:eastAsia="仿宋_GB2312" w:cs="仿宋_GB2312"/>
          <w:color w:val="auto"/>
          <w:sz w:val="32"/>
          <w:szCs w:val="32"/>
          <w:lang w:val="en-US" w:eastAsia="zh-CN"/>
        </w:rPr>
        <w:t>为宛平城重生和打造京西新地标贡献丰台力量。</w:t>
      </w:r>
    </w:p>
    <w:p w14:paraId="61BD7FD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路虽远，行则将至；事虽难，做则必成。”夺取新一轮创城工作“开门红”，使命光荣、责任重大、时间紧迫。这需要我们每一位党员干部，将加强作风建设内化于心、外化于行，将对标中央要求落实到每一项具体工作中，将深耕特色品牌作为提升城区软实力的有力抓手。让我们以高质量党建引领高水平文明建设，齐心协力、锐意进取，为丰台实现从创建“文明城市”向建设“城市文明”的精彩跃升而不懈奋斗，让文明之光照亮丰台高质量发展的新征程！</w:t>
      </w:r>
    </w:p>
    <w:p w14:paraId="2023149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我的党课就讲到这里，谢谢大家。</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D929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631B48">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631B48">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073A8"/>
    <w:rsid w:val="00237181"/>
    <w:rsid w:val="00577718"/>
    <w:rsid w:val="006911F9"/>
    <w:rsid w:val="008102F1"/>
    <w:rsid w:val="00A41911"/>
    <w:rsid w:val="00C34DAD"/>
    <w:rsid w:val="00C6664C"/>
    <w:rsid w:val="00CF5500"/>
    <w:rsid w:val="00D743B5"/>
    <w:rsid w:val="00F211EF"/>
    <w:rsid w:val="0136557F"/>
    <w:rsid w:val="014852B3"/>
    <w:rsid w:val="01487061"/>
    <w:rsid w:val="016C2D4F"/>
    <w:rsid w:val="01722330"/>
    <w:rsid w:val="017B5688"/>
    <w:rsid w:val="01830099"/>
    <w:rsid w:val="0192652E"/>
    <w:rsid w:val="01EC5C3E"/>
    <w:rsid w:val="01F176F8"/>
    <w:rsid w:val="021C79EE"/>
    <w:rsid w:val="023A2E4D"/>
    <w:rsid w:val="02551A35"/>
    <w:rsid w:val="0256755B"/>
    <w:rsid w:val="025A704C"/>
    <w:rsid w:val="025D6B3C"/>
    <w:rsid w:val="02A36C44"/>
    <w:rsid w:val="02AE1145"/>
    <w:rsid w:val="02B56978"/>
    <w:rsid w:val="02C6661C"/>
    <w:rsid w:val="02C80459"/>
    <w:rsid w:val="02D037B2"/>
    <w:rsid w:val="02E1151B"/>
    <w:rsid w:val="02F70D3E"/>
    <w:rsid w:val="02F94AB6"/>
    <w:rsid w:val="02FA082F"/>
    <w:rsid w:val="02FF5E45"/>
    <w:rsid w:val="03011BBD"/>
    <w:rsid w:val="03103BAE"/>
    <w:rsid w:val="03174F3D"/>
    <w:rsid w:val="034D4E02"/>
    <w:rsid w:val="035241C7"/>
    <w:rsid w:val="035C5045"/>
    <w:rsid w:val="037E320E"/>
    <w:rsid w:val="03936CB9"/>
    <w:rsid w:val="03991DF6"/>
    <w:rsid w:val="03AC7D7B"/>
    <w:rsid w:val="03C5653F"/>
    <w:rsid w:val="03CA6453"/>
    <w:rsid w:val="03DB240E"/>
    <w:rsid w:val="03F60FF6"/>
    <w:rsid w:val="03FA6D38"/>
    <w:rsid w:val="040556DD"/>
    <w:rsid w:val="04074FB1"/>
    <w:rsid w:val="04133956"/>
    <w:rsid w:val="04463D2B"/>
    <w:rsid w:val="0462668B"/>
    <w:rsid w:val="048E56D2"/>
    <w:rsid w:val="04926F71"/>
    <w:rsid w:val="04F73278"/>
    <w:rsid w:val="052B2F21"/>
    <w:rsid w:val="05485881"/>
    <w:rsid w:val="054A784B"/>
    <w:rsid w:val="054B35C3"/>
    <w:rsid w:val="054F6C10"/>
    <w:rsid w:val="05557F9E"/>
    <w:rsid w:val="055E50A5"/>
    <w:rsid w:val="05997E8B"/>
    <w:rsid w:val="05B9677F"/>
    <w:rsid w:val="060B0977"/>
    <w:rsid w:val="061B4D44"/>
    <w:rsid w:val="06253E14"/>
    <w:rsid w:val="065A0DDD"/>
    <w:rsid w:val="067032E2"/>
    <w:rsid w:val="06824DC3"/>
    <w:rsid w:val="068943A3"/>
    <w:rsid w:val="06B50CF4"/>
    <w:rsid w:val="06E67100"/>
    <w:rsid w:val="06F35CC1"/>
    <w:rsid w:val="0708351A"/>
    <w:rsid w:val="0717375D"/>
    <w:rsid w:val="07230354"/>
    <w:rsid w:val="0733430F"/>
    <w:rsid w:val="07372051"/>
    <w:rsid w:val="07524795"/>
    <w:rsid w:val="076A5F83"/>
    <w:rsid w:val="076F3599"/>
    <w:rsid w:val="07A02487"/>
    <w:rsid w:val="07C338E5"/>
    <w:rsid w:val="07CB4548"/>
    <w:rsid w:val="07D7113E"/>
    <w:rsid w:val="07E31891"/>
    <w:rsid w:val="084F54A3"/>
    <w:rsid w:val="08512C9F"/>
    <w:rsid w:val="0853605C"/>
    <w:rsid w:val="08566507"/>
    <w:rsid w:val="0858227F"/>
    <w:rsid w:val="086E1AA3"/>
    <w:rsid w:val="088F37C7"/>
    <w:rsid w:val="089112ED"/>
    <w:rsid w:val="08AF79C5"/>
    <w:rsid w:val="08D31906"/>
    <w:rsid w:val="090B72F2"/>
    <w:rsid w:val="09212671"/>
    <w:rsid w:val="095D5673"/>
    <w:rsid w:val="0972111F"/>
    <w:rsid w:val="098175B4"/>
    <w:rsid w:val="0992356F"/>
    <w:rsid w:val="099F7A3A"/>
    <w:rsid w:val="09A17C56"/>
    <w:rsid w:val="09F2225F"/>
    <w:rsid w:val="0A1B17B6"/>
    <w:rsid w:val="0A1B5312"/>
    <w:rsid w:val="0A4B7298"/>
    <w:rsid w:val="0A583F07"/>
    <w:rsid w:val="0A6C3DC0"/>
    <w:rsid w:val="0A8A693C"/>
    <w:rsid w:val="0A984BB5"/>
    <w:rsid w:val="0AC0235E"/>
    <w:rsid w:val="0ACE6829"/>
    <w:rsid w:val="0ADF4592"/>
    <w:rsid w:val="0B106E41"/>
    <w:rsid w:val="0B156206"/>
    <w:rsid w:val="0B226B74"/>
    <w:rsid w:val="0B335C00"/>
    <w:rsid w:val="0B352404"/>
    <w:rsid w:val="0B3B3792"/>
    <w:rsid w:val="0B5C2086"/>
    <w:rsid w:val="0B6131F9"/>
    <w:rsid w:val="0B7F4F28"/>
    <w:rsid w:val="0BA23811"/>
    <w:rsid w:val="0BAA1044"/>
    <w:rsid w:val="0BBC48D3"/>
    <w:rsid w:val="0BFA364D"/>
    <w:rsid w:val="0C030754"/>
    <w:rsid w:val="0C0B13B7"/>
    <w:rsid w:val="0C207036"/>
    <w:rsid w:val="0C234952"/>
    <w:rsid w:val="0C873133"/>
    <w:rsid w:val="0CAC4948"/>
    <w:rsid w:val="0CB61D1B"/>
    <w:rsid w:val="0CC7352F"/>
    <w:rsid w:val="0CCF4ADA"/>
    <w:rsid w:val="0CE73BD2"/>
    <w:rsid w:val="0CF462EF"/>
    <w:rsid w:val="0CF85DDF"/>
    <w:rsid w:val="0D1129FD"/>
    <w:rsid w:val="0D38267F"/>
    <w:rsid w:val="0D49488C"/>
    <w:rsid w:val="0D49663A"/>
    <w:rsid w:val="0D690A8B"/>
    <w:rsid w:val="0D871A16"/>
    <w:rsid w:val="0D8B27AF"/>
    <w:rsid w:val="0DDA3736"/>
    <w:rsid w:val="0DDE4FD5"/>
    <w:rsid w:val="0DE3083D"/>
    <w:rsid w:val="0E6D45AA"/>
    <w:rsid w:val="0E7B0A75"/>
    <w:rsid w:val="0E87741A"/>
    <w:rsid w:val="0EC87A33"/>
    <w:rsid w:val="0EE859DF"/>
    <w:rsid w:val="0F055EFD"/>
    <w:rsid w:val="0F096081"/>
    <w:rsid w:val="0F130CAE"/>
    <w:rsid w:val="0F242EBB"/>
    <w:rsid w:val="0F5F2145"/>
    <w:rsid w:val="0F7D081D"/>
    <w:rsid w:val="0F81030D"/>
    <w:rsid w:val="0F8751F8"/>
    <w:rsid w:val="0F8C6CB2"/>
    <w:rsid w:val="0FCB77DB"/>
    <w:rsid w:val="0FE4089C"/>
    <w:rsid w:val="0FED68B4"/>
    <w:rsid w:val="10022AD1"/>
    <w:rsid w:val="10120F66"/>
    <w:rsid w:val="101747CE"/>
    <w:rsid w:val="10275670"/>
    <w:rsid w:val="10613C9B"/>
    <w:rsid w:val="10727C56"/>
    <w:rsid w:val="108B0D18"/>
    <w:rsid w:val="10C761F4"/>
    <w:rsid w:val="10CA7A92"/>
    <w:rsid w:val="112E1DCF"/>
    <w:rsid w:val="11603F53"/>
    <w:rsid w:val="116C28F7"/>
    <w:rsid w:val="1170063A"/>
    <w:rsid w:val="11755C50"/>
    <w:rsid w:val="117F1CC3"/>
    <w:rsid w:val="11965BC6"/>
    <w:rsid w:val="11974CD7"/>
    <w:rsid w:val="119D0D03"/>
    <w:rsid w:val="11A402E3"/>
    <w:rsid w:val="11A77DD3"/>
    <w:rsid w:val="11B60016"/>
    <w:rsid w:val="11B85B3D"/>
    <w:rsid w:val="11CC3396"/>
    <w:rsid w:val="122F2FEB"/>
    <w:rsid w:val="12443874"/>
    <w:rsid w:val="1246139A"/>
    <w:rsid w:val="124675EC"/>
    <w:rsid w:val="12503FC7"/>
    <w:rsid w:val="1255782F"/>
    <w:rsid w:val="127E6D86"/>
    <w:rsid w:val="12BA7692"/>
    <w:rsid w:val="130D1EB8"/>
    <w:rsid w:val="133D454B"/>
    <w:rsid w:val="138F0B1F"/>
    <w:rsid w:val="13A97E33"/>
    <w:rsid w:val="13B567D8"/>
    <w:rsid w:val="13B81E24"/>
    <w:rsid w:val="13FF7A53"/>
    <w:rsid w:val="14096B23"/>
    <w:rsid w:val="141A663B"/>
    <w:rsid w:val="14515DD5"/>
    <w:rsid w:val="145F04F1"/>
    <w:rsid w:val="147026FF"/>
    <w:rsid w:val="147F6DE6"/>
    <w:rsid w:val="14A16D5C"/>
    <w:rsid w:val="14B720DC"/>
    <w:rsid w:val="14EF7AC7"/>
    <w:rsid w:val="15003A82"/>
    <w:rsid w:val="150177FB"/>
    <w:rsid w:val="151A266A"/>
    <w:rsid w:val="152D05F0"/>
    <w:rsid w:val="153876C0"/>
    <w:rsid w:val="15437E13"/>
    <w:rsid w:val="15451DDD"/>
    <w:rsid w:val="154F0566"/>
    <w:rsid w:val="15567B46"/>
    <w:rsid w:val="15793835"/>
    <w:rsid w:val="15981F0D"/>
    <w:rsid w:val="159D5775"/>
    <w:rsid w:val="15CC605B"/>
    <w:rsid w:val="15EE7D7F"/>
    <w:rsid w:val="15F108DE"/>
    <w:rsid w:val="15F630D7"/>
    <w:rsid w:val="16105F47"/>
    <w:rsid w:val="162419F3"/>
    <w:rsid w:val="164D719B"/>
    <w:rsid w:val="16B54D41"/>
    <w:rsid w:val="16BF171B"/>
    <w:rsid w:val="16CB1E6E"/>
    <w:rsid w:val="16D056D6"/>
    <w:rsid w:val="17092996"/>
    <w:rsid w:val="172A128B"/>
    <w:rsid w:val="1732013F"/>
    <w:rsid w:val="173E4D36"/>
    <w:rsid w:val="17681DB3"/>
    <w:rsid w:val="176F3141"/>
    <w:rsid w:val="178A7F7B"/>
    <w:rsid w:val="17991F6C"/>
    <w:rsid w:val="17B1375A"/>
    <w:rsid w:val="17C70888"/>
    <w:rsid w:val="180970F2"/>
    <w:rsid w:val="18221F62"/>
    <w:rsid w:val="182E6B59"/>
    <w:rsid w:val="18770500"/>
    <w:rsid w:val="18826EA4"/>
    <w:rsid w:val="189F35B2"/>
    <w:rsid w:val="18AE37F5"/>
    <w:rsid w:val="18AE7C99"/>
    <w:rsid w:val="18C80D5B"/>
    <w:rsid w:val="18E5190D"/>
    <w:rsid w:val="18EE62E8"/>
    <w:rsid w:val="192C1C5E"/>
    <w:rsid w:val="196A3BC0"/>
    <w:rsid w:val="19726F19"/>
    <w:rsid w:val="199B1FCC"/>
    <w:rsid w:val="19BE3A77"/>
    <w:rsid w:val="19C86B39"/>
    <w:rsid w:val="19E971DB"/>
    <w:rsid w:val="19ED659F"/>
    <w:rsid w:val="19F142E2"/>
    <w:rsid w:val="19F94F44"/>
    <w:rsid w:val="1A044015"/>
    <w:rsid w:val="1A045DC3"/>
    <w:rsid w:val="1A2024D1"/>
    <w:rsid w:val="1A2C531A"/>
    <w:rsid w:val="1A4F0D0E"/>
    <w:rsid w:val="1A5358A1"/>
    <w:rsid w:val="1A626F8D"/>
    <w:rsid w:val="1A911621"/>
    <w:rsid w:val="1AAC1FB7"/>
    <w:rsid w:val="1AB01AA7"/>
    <w:rsid w:val="1ADF238C"/>
    <w:rsid w:val="1AF04599"/>
    <w:rsid w:val="1AFC2F3E"/>
    <w:rsid w:val="1B132036"/>
    <w:rsid w:val="1B1C538E"/>
    <w:rsid w:val="1B300E3A"/>
    <w:rsid w:val="1B3721C8"/>
    <w:rsid w:val="1B723200"/>
    <w:rsid w:val="1B7C5E2D"/>
    <w:rsid w:val="1B7C7BDB"/>
    <w:rsid w:val="1B860A5A"/>
    <w:rsid w:val="1BAD248A"/>
    <w:rsid w:val="1BD27E6E"/>
    <w:rsid w:val="1BD73063"/>
    <w:rsid w:val="1C47643B"/>
    <w:rsid w:val="1C4C1CA3"/>
    <w:rsid w:val="1C5B1EE6"/>
    <w:rsid w:val="1C80123D"/>
    <w:rsid w:val="1CA4563B"/>
    <w:rsid w:val="1CB33AD0"/>
    <w:rsid w:val="1CCC570F"/>
    <w:rsid w:val="1CDC3027"/>
    <w:rsid w:val="1CE343B6"/>
    <w:rsid w:val="1CF87735"/>
    <w:rsid w:val="1D0E51AB"/>
    <w:rsid w:val="1D295B40"/>
    <w:rsid w:val="1D332DC8"/>
    <w:rsid w:val="1D4E55A7"/>
    <w:rsid w:val="1D7C2114"/>
    <w:rsid w:val="1E537319"/>
    <w:rsid w:val="1E5B2F6D"/>
    <w:rsid w:val="1E5E7A6C"/>
    <w:rsid w:val="1E6A01BF"/>
    <w:rsid w:val="1E9D0594"/>
    <w:rsid w:val="1F354C71"/>
    <w:rsid w:val="1F356A1F"/>
    <w:rsid w:val="1F3C7DAD"/>
    <w:rsid w:val="1F8654CC"/>
    <w:rsid w:val="1FBC0EEE"/>
    <w:rsid w:val="1FBF278C"/>
    <w:rsid w:val="1FDE70B6"/>
    <w:rsid w:val="1FED4350"/>
    <w:rsid w:val="20280331"/>
    <w:rsid w:val="202B1BD0"/>
    <w:rsid w:val="20672C08"/>
    <w:rsid w:val="206F7D0E"/>
    <w:rsid w:val="207D68CF"/>
    <w:rsid w:val="2091237A"/>
    <w:rsid w:val="20E029BA"/>
    <w:rsid w:val="20E97AC1"/>
    <w:rsid w:val="21026DD4"/>
    <w:rsid w:val="210D28F5"/>
    <w:rsid w:val="2129610F"/>
    <w:rsid w:val="215469EC"/>
    <w:rsid w:val="21645399"/>
    <w:rsid w:val="21D7200F"/>
    <w:rsid w:val="21F4496F"/>
    <w:rsid w:val="21F77FBB"/>
    <w:rsid w:val="22001566"/>
    <w:rsid w:val="225673D8"/>
    <w:rsid w:val="225B679C"/>
    <w:rsid w:val="225D0766"/>
    <w:rsid w:val="226F2247"/>
    <w:rsid w:val="22877591"/>
    <w:rsid w:val="229121BE"/>
    <w:rsid w:val="22A53EBB"/>
    <w:rsid w:val="22D02771"/>
    <w:rsid w:val="2318468D"/>
    <w:rsid w:val="232079E6"/>
    <w:rsid w:val="232B0864"/>
    <w:rsid w:val="23337719"/>
    <w:rsid w:val="23503E27"/>
    <w:rsid w:val="235101CF"/>
    <w:rsid w:val="235D02F2"/>
    <w:rsid w:val="236B6EB3"/>
    <w:rsid w:val="23A8707F"/>
    <w:rsid w:val="23E12CD1"/>
    <w:rsid w:val="23ED78C8"/>
    <w:rsid w:val="242D23BA"/>
    <w:rsid w:val="245060A9"/>
    <w:rsid w:val="2471674B"/>
    <w:rsid w:val="24741D97"/>
    <w:rsid w:val="24B6415E"/>
    <w:rsid w:val="24E567F1"/>
    <w:rsid w:val="24E94533"/>
    <w:rsid w:val="24F9229C"/>
    <w:rsid w:val="252235A1"/>
    <w:rsid w:val="25873D4C"/>
    <w:rsid w:val="25B61F3B"/>
    <w:rsid w:val="25CE3729"/>
    <w:rsid w:val="25DA0320"/>
    <w:rsid w:val="26502390"/>
    <w:rsid w:val="2668592C"/>
    <w:rsid w:val="26795443"/>
    <w:rsid w:val="269A4566"/>
    <w:rsid w:val="26CC5EBA"/>
    <w:rsid w:val="26D0702D"/>
    <w:rsid w:val="26D92385"/>
    <w:rsid w:val="270513CC"/>
    <w:rsid w:val="27206206"/>
    <w:rsid w:val="274E2D73"/>
    <w:rsid w:val="274E4B21"/>
    <w:rsid w:val="275B2D9A"/>
    <w:rsid w:val="277A5916"/>
    <w:rsid w:val="27983FEE"/>
    <w:rsid w:val="27B16FB8"/>
    <w:rsid w:val="27BD3A55"/>
    <w:rsid w:val="27DF1C1D"/>
    <w:rsid w:val="27E17743"/>
    <w:rsid w:val="28011B94"/>
    <w:rsid w:val="280671AA"/>
    <w:rsid w:val="280B656E"/>
    <w:rsid w:val="283D6944"/>
    <w:rsid w:val="283E4B96"/>
    <w:rsid w:val="2849353B"/>
    <w:rsid w:val="287C56BE"/>
    <w:rsid w:val="28812CD5"/>
    <w:rsid w:val="288B5901"/>
    <w:rsid w:val="289447B6"/>
    <w:rsid w:val="28977622"/>
    <w:rsid w:val="28BA7F95"/>
    <w:rsid w:val="28C52BC1"/>
    <w:rsid w:val="29143B49"/>
    <w:rsid w:val="291B6C85"/>
    <w:rsid w:val="292A511A"/>
    <w:rsid w:val="294D2BB7"/>
    <w:rsid w:val="295D104C"/>
    <w:rsid w:val="2987256D"/>
    <w:rsid w:val="2996455E"/>
    <w:rsid w:val="29D86924"/>
    <w:rsid w:val="29FD45DD"/>
    <w:rsid w:val="2A21651D"/>
    <w:rsid w:val="2A297180"/>
    <w:rsid w:val="2A2D4EC2"/>
    <w:rsid w:val="2A385615"/>
    <w:rsid w:val="2A5E32CD"/>
    <w:rsid w:val="2A816FBC"/>
    <w:rsid w:val="2A97058D"/>
    <w:rsid w:val="2ABE1FBE"/>
    <w:rsid w:val="2AD03A9F"/>
    <w:rsid w:val="2B14398C"/>
    <w:rsid w:val="2B200583"/>
    <w:rsid w:val="2B4104F9"/>
    <w:rsid w:val="2B4324C3"/>
    <w:rsid w:val="2B852ADC"/>
    <w:rsid w:val="2BA411B4"/>
    <w:rsid w:val="2BA967CA"/>
    <w:rsid w:val="2BBA1A67"/>
    <w:rsid w:val="2BDD4740"/>
    <w:rsid w:val="2BF049B2"/>
    <w:rsid w:val="2BF8505C"/>
    <w:rsid w:val="2C1A1476"/>
    <w:rsid w:val="2C5030EA"/>
    <w:rsid w:val="2C532BDA"/>
    <w:rsid w:val="2C63728C"/>
    <w:rsid w:val="2C7F577D"/>
    <w:rsid w:val="2C840FE5"/>
    <w:rsid w:val="2C862667"/>
    <w:rsid w:val="2C932FD6"/>
    <w:rsid w:val="2CAD4098"/>
    <w:rsid w:val="2D236108"/>
    <w:rsid w:val="2D3E35CA"/>
    <w:rsid w:val="2D4D587B"/>
    <w:rsid w:val="2D6D7CCB"/>
    <w:rsid w:val="2D7828F8"/>
    <w:rsid w:val="2D7D7F0E"/>
    <w:rsid w:val="2DC518B5"/>
    <w:rsid w:val="2E206AEC"/>
    <w:rsid w:val="2E2E745B"/>
    <w:rsid w:val="2E3D31FA"/>
    <w:rsid w:val="2E444588"/>
    <w:rsid w:val="2E450300"/>
    <w:rsid w:val="2E4722CA"/>
    <w:rsid w:val="2E692241"/>
    <w:rsid w:val="2E772BB0"/>
    <w:rsid w:val="2E7F1A64"/>
    <w:rsid w:val="2E8928E3"/>
    <w:rsid w:val="2E894691"/>
    <w:rsid w:val="2EBF6305"/>
    <w:rsid w:val="2EC67693"/>
    <w:rsid w:val="2EC8340B"/>
    <w:rsid w:val="2EF22236"/>
    <w:rsid w:val="2EFC30B5"/>
    <w:rsid w:val="2F124686"/>
    <w:rsid w:val="2F204FF5"/>
    <w:rsid w:val="2F340AA1"/>
    <w:rsid w:val="2F8530AA"/>
    <w:rsid w:val="2F8B61E7"/>
    <w:rsid w:val="2F8F5CD7"/>
    <w:rsid w:val="2FBB6ACC"/>
    <w:rsid w:val="2FC242FE"/>
    <w:rsid w:val="2FE07B7F"/>
    <w:rsid w:val="2FE51D9B"/>
    <w:rsid w:val="2FF10740"/>
    <w:rsid w:val="300466C5"/>
    <w:rsid w:val="30085A89"/>
    <w:rsid w:val="301306B6"/>
    <w:rsid w:val="30274161"/>
    <w:rsid w:val="305331A8"/>
    <w:rsid w:val="305F7D9F"/>
    <w:rsid w:val="30654C8A"/>
    <w:rsid w:val="307B44AD"/>
    <w:rsid w:val="30B359F5"/>
    <w:rsid w:val="30BF439A"/>
    <w:rsid w:val="30C9346B"/>
    <w:rsid w:val="30D20571"/>
    <w:rsid w:val="30DA7426"/>
    <w:rsid w:val="310B5831"/>
    <w:rsid w:val="310B75DF"/>
    <w:rsid w:val="313E79B5"/>
    <w:rsid w:val="31496359"/>
    <w:rsid w:val="31540F86"/>
    <w:rsid w:val="3156356D"/>
    <w:rsid w:val="316867E0"/>
    <w:rsid w:val="31927D00"/>
    <w:rsid w:val="31E87920"/>
    <w:rsid w:val="31F84007"/>
    <w:rsid w:val="321150C9"/>
    <w:rsid w:val="321B5F48"/>
    <w:rsid w:val="321D581C"/>
    <w:rsid w:val="3234700A"/>
    <w:rsid w:val="32546D64"/>
    <w:rsid w:val="325A22A3"/>
    <w:rsid w:val="325B6344"/>
    <w:rsid w:val="3264344B"/>
    <w:rsid w:val="327B2543"/>
    <w:rsid w:val="32917FB8"/>
    <w:rsid w:val="329F4483"/>
    <w:rsid w:val="32A221C5"/>
    <w:rsid w:val="32E91BA2"/>
    <w:rsid w:val="32F32A3D"/>
    <w:rsid w:val="331F3816"/>
    <w:rsid w:val="332B21BB"/>
    <w:rsid w:val="3355548A"/>
    <w:rsid w:val="33727DEA"/>
    <w:rsid w:val="337376BE"/>
    <w:rsid w:val="33811DDB"/>
    <w:rsid w:val="33883169"/>
    <w:rsid w:val="33A61841"/>
    <w:rsid w:val="33AB6E58"/>
    <w:rsid w:val="33B0446E"/>
    <w:rsid w:val="33E74334"/>
    <w:rsid w:val="341744ED"/>
    <w:rsid w:val="342C61EA"/>
    <w:rsid w:val="344057F2"/>
    <w:rsid w:val="34A2467B"/>
    <w:rsid w:val="34F07218"/>
    <w:rsid w:val="35074561"/>
    <w:rsid w:val="35154ED0"/>
    <w:rsid w:val="351B1DBB"/>
    <w:rsid w:val="355359F9"/>
    <w:rsid w:val="35847960"/>
    <w:rsid w:val="35904557"/>
    <w:rsid w:val="35E13004"/>
    <w:rsid w:val="35F66AB0"/>
    <w:rsid w:val="361B02C4"/>
    <w:rsid w:val="36203B2D"/>
    <w:rsid w:val="363E0457"/>
    <w:rsid w:val="36A06A1C"/>
    <w:rsid w:val="36A302BA"/>
    <w:rsid w:val="36EC7EB3"/>
    <w:rsid w:val="36F23AC8"/>
    <w:rsid w:val="36F31241"/>
    <w:rsid w:val="36FA25D0"/>
    <w:rsid w:val="37046FAB"/>
    <w:rsid w:val="3757357E"/>
    <w:rsid w:val="375F0685"/>
    <w:rsid w:val="377C1237"/>
    <w:rsid w:val="378620B5"/>
    <w:rsid w:val="37895702"/>
    <w:rsid w:val="37922808"/>
    <w:rsid w:val="37A8202C"/>
    <w:rsid w:val="37BF2ED1"/>
    <w:rsid w:val="37EF7C5B"/>
    <w:rsid w:val="38194CD8"/>
    <w:rsid w:val="38211DDE"/>
    <w:rsid w:val="386F48F8"/>
    <w:rsid w:val="388760E5"/>
    <w:rsid w:val="38B62526"/>
    <w:rsid w:val="38CC3AF8"/>
    <w:rsid w:val="38F66DC7"/>
    <w:rsid w:val="38F80D91"/>
    <w:rsid w:val="390A4620"/>
    <w:rsid w:val="39184F8F"/>
    <w:rsid w:val="391D3E19"/>
    <w:rsid w:val="39697599"/>
    <w:rsid w:val="397A3554"/>
    <w:rsid w:val="39893797"/>
    <w:rsid w:val="399D5494"/>
    <w:rsid w:val="399F2FBB"/>
    <w:rsid w:val="39AE76A2"/>
    <w:rsid w:val="39D30EB6"/>
    <w:rsid w:val="39EF3F42"/>
    <w:rsid w:val="3A443B62"/>
    <w:rsid w:val="3A72247D"/>
    <w:rsid w:val="3AAC1E33"/>
    <w:rsid w:val="3AB6680E"/>
    <w:rsid w:val="3ACA4067"/>
    <w:rsid w:val="3AE35129"/>
    <w:rsid w:val="3AF86E26"/>
    <w:rsid w:val="3AFB2473"/>
    <w:rsid w:val="3B07350D"/>
    <w:rsid w:val="3B273268"/>
    <w:rsid w:val="3B5D312D"/>
    <w:rsid w:val="3B5E2A01"/>
    <w:rsid w:val="3B6A75F8"/>
    <w:rsid w:val="3BBD3BCC"/>
    <w:rsid w:val="3BC211E2"/>
    <w:rsid w:val="3BD056AD"/>
    <w:rsid w:val="3BDC04F6"/>
    <w:rsid w:val="3BE92C13"/>
    <w:rsid w:val="3BF05D4F"/>
    <w:rsid w:val="3C3A6FCB"/>
    <w:rsid w:val="3C690C80"/>
    <w:rsid w:val="3C795D45"/>
    <w:rsid w:val="3C9963E7"/>
    <w:rsid w:val="3CC571DC"/>
    <w:rsid w:val="3CD70CBD"/>
    <w:rsid w:val="3CE138EA"/>
    <w:rsid w:val="3D1912D6"/>
    <w:rsid w:val="3D280CCE"/>
    <w:rsid w:val="3D4103E4"/>
    <w:rsid w:val="3D8A3F82"/>
    <w:rsid w:val="3DCB7D7C"/>
    <w:rsid w:val="3DD376D7"/>
    <w:rsid w:val="3DE43692"/>
    <w:rsid w:val="3E0308C2"/>
    <w:rsid w:val="3E522CF1"/>
    <w:rsid w:val="3E832EAB"/>
    <w:rsid w:val="3EB43064"/>
    <w:rsid w:val="3EC75704"/>
    <w:rsid w:val="3EFD0EAF"/>
    <w:rsid w:val="3F340649"/>
    <w:rsid w:val="3F3E5024"/>
    <w:rsid w:val="3F5E5B15"/>
    <w:rsid w:val="3F740A45"/>
    <w:rsid w:val="3FAA495A"/>
    <w:rsid w:val="3FCC6E01"/>
    <w:rsid w:val="400C6ED0"/>
    <w:rsid w:val="402B55A8"/>
    <w:rsid w:val="40324B88"/>
    <w:rsid w:val="404276C4"/>
    <w:rsid w:val="40583EC3"/>
    <w:rsid w:val="40950059"/>
    <w:rsid w:val="40994268"/>
    <w:rsid w:val="409C0254"/>
    <w:rsid w:val="40C83BE7"/>
    <w:rsid w:val="40DE086C"/>
    <w:rsid w:val="40E439A9"/>
    <w:rsid w:val="410D73A4"/>
    <w:rsid w:val="41207F86"/>
    <w:rsid w:val="412D5350"/>
    <w:rsid w:val="413C5593"/>
    <w:rsid w:val="41596145"/>
    <w:rsid w:val="416F3BBA"/>
    <w:rsid w:val="418C651A"/>
    <w:rsid w:val="41A5138A"/>
    <w:rsid w:val="41AC44C7"/>
    <w:rsid w:val="41B34B3E"/>
    <w:rsid w:val="41B63597"/>
    <w:rsid w:val="41D140BB"/>
    <w:rsid w:val="41DD0B24"/>
    <w:rsid w:val="41EE0F83"/>
    <w:rsid w:val="41FA16D6"/>
    <w:rsid w:val="422229DB"/>
    <w:rsid w:val="422449A5"/>
    <w:rsid w:val="422C5607"/>
    <w:rsid w:val="423544BC"/>
    <w:rsid w:val="42862F6A"/>
    <w:rsid w:val="42976F25"/>
    <w:rsid w:val="42A72EE0"/>
    <w:rsid w:val="42B51AA1"/>
    <w:rsid w:val="42C41CE4"/>
    <w:rsid w:val="42FA5706"/>
    <w:rsid w:val="430416B2"/>
    <w:rsid w:val="43104F29"/>
    <w:rsid w:val="432D7889"/>
    <w:rsid w:val="4348021F"/>
    <w:rsid w:val="43860D47"/>
    <w:rsid w:val="43AC2EA4"/>
    <w:rsid w:val="43C33D49"/>
    <w:rsid w:val="43D321DE"/>
    <w:rsid w:val="43DF5027"/>
    <w:rsid w:val="44022AC4"/>
    <w:rsid w:val="440525B4"/>
    <w:rsid w:val="44071E88"/>
    <w:rsid w:val="440A1978"/>
    <w:rsid w:val="44114AB5"/>
    <w:rsid w:val="441F3676"/>
    <w:rsid w:val="447B63D2"/>
    <w:rsid w:val="447C799F"/>
    <w:rsid w:val="44906321"/>
    <w:rsid w:val="44AE67A8"/>
    <w:rsid w:val="44E4041B"/>
    <w:rsid w:val="44FC7513"/>
    <w:rsid w:val="45260A34"/>
    <w:rsid w:val="45356EC9"/>
    <w:rsid w:val="458A0FC3"/>
    <w:rsid w:val="458A4B1F"/>
    <w:rsid w:val="45AC0F39"/>
    <w:rsid w:val="45BB73CE"/>
    <w:rsid w:val="45C54AF3"/>
    <w:rsid w:val="45CF69D6"/>
    <w:rsid w:val="45D43FEC"/>
    <w:rsid w:val="4614088C"/>
    <w:rsid w:val="46205483"/>
    <w:rsid w:val="4638045A"/>
    <w:rsid w:val="463E1A56"/>
    <w:rsid w:val="465D0485"/>
    <w:rsid w:val="467852BF"/>
    <w:rsid w:val="46A8633C"/>
    <w:rsid w:val="46C6602A"/>
    <w:rsid w:val="46EE5581"/>
    <w:rsid w:val="46F26E20"/>
    <w:rsid w:val="47017063"/>
    <w:rsid w:val="47044DA5"/>
    <w:rsid w:val="470923BB"/>
    <w:rsid w:val="4732546E"/>
    <w:rsid w:val="474433F3"/>
    <w:rsid w:val="474653BD"/>
    <w:rsid w:val="47590C4D"/>
    <w:rsid w:val="476D46F8"/>
    <w:rsid w:val="479928B9"/>
    <w:rsid w:val="47A125F4"/>
    <w:rsid w:val="47A83982"/>
    <w:rsid w:val="47B57E4D"/>
    <w:rsid w:val="47BE4F54"/>
    <w:rsid w:val="47EB386F"/>
    <w:rsid w:val="47F16D6A"/>
    <w:rsid w:val="47F3119A"/>
    <w:rsid w:val="482B100B"/>
    <w:rsid w:val="48343468"/>
    <w:rsid w:val="487321E2"/>
    <w:rsid w:val="487815A6"/>
    <w:rsid w:val="489108BA"/>
    <w:rsid w:val="48CC36A0"/>
    <w:rsid w:val="48DF5182"/>
    <w:rsid w:val="48EE1869"/>
    <w:rsid w:val="4913307D"/>
    <w:rsid w:val="49221512"/>
    <w:rsid w:val="495E0DD6"/>
    <w:rsid w:val="49836455"/>
    <w:rsid w:val="49A3214F"/>
    <w:rsid w:val="49B4660E"/>
    <w:rsid w:val="49EA0282"/>
    <w:rsid w:val="4A007AA5"/>
    <w:rsid w:val="4A174DEF"/>
    <w:rsid w:val="4A233794"/>
    <w:rsid w:val="4A235542"/>
    <w:rsid w:val="4A463ED2"/>
    <w:rsid w:val="4A653DAC"/>
    <w:rsid w:val="4A985F30"/>
    <w:rsid w:val="4AA04DE4"/>
    <w:rsid w:val="4AA77F21"/>
    <w:rsid w:val="4AB368C6"/>
    <w:rsid w:val="4AFF7D5D"/>
    <w:rsid w:val="4B052E99"/>
    <w:rsid w:val="4B0E1D4E"/>
    <w:rsid w:val="4B137364"/>
    <w:rsid w:val="4B3D2633"/>
    <w:rsid w:val="4B49722A"/>
    <w:rsid w:val="4B555BCF"/>
    <w:rsid w:val="4B5E0F27"/>
    <w:rsid w:val="4B6B0F4E"/>
    <w:rsid w:val="4B8B15F1"/>
    <w:rsid w:val="4B8E70BC"/>
    <w:rsid w:val="4B9A5CD8"/>
    <w:rsid w:val="4BB87F0C"/>
    <w:rsid w:val="4BF47196"/>
    <w:rsid w:val="4C1E4213"/>
    <w:rsid w:val="4C2555A1"/>
    <w:rsid w:val="4C4579F1"/>
    <w:rsid w:val="4C53438E"/>
    <w:rsid w:val="4C5E40F0"/>
    <w:rsid w:val="4C83051A"/>
    <w:rsid w:val="4CE216E4"/>
    <w:rsid w:val="4CEF5BAF"/>
    <w:rsid w:val="4D1A0E7E"/>
    <w:rsid w:val="4D2E492A"/>
    <w:rsid w:val="4D551EB6"/>
    <w:rsid w:val="4D5819A6"/>
    <w:rsid w:val="4D5A127B"/>
    <w:rsid w:val="4D5D6FBD"/>
    <w:rsid w:val="4D6640C3"/>
    <w:rsid w:val="4D884FC4"/>
    <w:rsid w:val="4D8C52CB"/>
    <w:rsid w:val="4D987FF5"/>
    <w:rsid w:val="4D9D385D"/>
    <w:rsid w:val="4D9E1B82"/>
    <w:rsid w:val="4DA60964"/>
    <w:rsid w:val="4DA93FB0"/>
    <w:rsid w:val="4DEA6AA2"/>
    <w:rsid w:val="4DFE60AA"/>
    <w:rsid w:val="4E0A0EF3"/>
    <w:rsid w:val="4E61488B"/>
    <w:rsid w:val="4E7C1E32"/>
    <w:rsid w:val="4EBB043F"/>
    <w:rsid w:val="4ED27537"/>
    <w:rsid w:val="4ED82D9F"/>
    <w:rsid w:val="4ED84B4D"/>
    <w:rsid w:val="4EEA2AD2"/>
    <w:rsid w:val="4F244236"/>
    <w:rsid w:val="4F6E54B1"/>
    <w:rsid w:val="4F90367A"/>
    <w:rsid w:val="4F9D7B44"/>
    <w:rsid w:val="4FA233AD"/>
    <w:rsid w:val="4FA42C81"/>
    <w:rsid w:val="4FAB2261"/>
    <w:rsid w:val="4FC155E1"/>
    <w:rsid w:val="4FD95020"/>
    <w:rsid w:val="4FDF015D"/>
    <w:rsid w:val="4FE6773D"/>
    <w:rsid w:val="4FFE1A90"/>
    <w:rsid w:val="500F0A42"/>
    <w:rsid w:val="503A35E5"/>
    <w:rsid w:val="504F52E3"/>
    <w:rsid w:val="507765E7"/>
    <w:rsid w:val="5086682B"/>
    <w:rsid w:val="50D52BEE"/>
    <w:rsid w:val="51022355"/>
    <w:rsid w:val="5139389D"/>
    <w:rsid w:val="51516E38"/>
    <w:rsid w:val="51570124"/>
    <w:rsid w:val="515F1555"/>
    <w:rsid w:val="51654692"/>
    <w:rsid w:val="51982514"/>
    <w:rsid w:val="51AB479B"/>
    <w:rsid w:val="51CE0489"/>
    <w:rsid w:val="51EB11CD"/>
    <w:rsid w:val="5212481A"/>
    <w:rsid w:val="52595FA5"/>
    <w:rsid w:val="526D1A50"/>
    <w:rsid w:val="528A0854"/>
    <w:rsid w:val="52972F71"/>
    <w:rsid w:val="52AF3E17"/>
    <w:rsid w:val="52DC2732"/>
    <w:rsid w:val="53114AD1"/>
    <w:rsid w:val="53560736"/>
    <w:rsid w:val="53794425"/>
    <w:rsid w:val="537D3F15"/>
    <w:rsid w:val="538A6632"/>
    <w:rsid w:val="538C4158"/>
    <w:rsid w:val="540463E4"/>
    <w:rsid w:val="542B571F"/>
    <w:rsid w:val="5435659E"/>
    <w:rsid w:val="545A6004"/>
    <w:rsid w:val="54890697"/>
    <w:rsid w:val="549E05E7"/>
    <w:rsid w:val="54C16083"/>
    <w:rsid w:val="54CB0CB0"/>
    <w:rsid w:val="54DF0ACC"/>
    <w:rsid w:val="54F14BBA"/>
    <w:rsid w:val="54F16968"/>
    <w:rsid w:val="54FF7520"/>
    <w:rsid w:val="551C150B"/>
    <w:rsid w:val="55202DAA"/>
    <w:rsid w:val="55287EB0"/>
    <w:rsid w:val="552D196B"/>
    <w:rsid w:val="55382DBA"/>
    <w:rsid w:val="554A6079"/>
    <w:rsid w:val="55652EB2"/>
    <w:rsid w:val="55725C3C"/>
    <w:rsid w:val="55753E91"/>
    <w:rsid w:val="55760C1C"/>
    <w:rsid w:val="559B0682"/>
    <w:rsid w:val="55B61960"/>
    <w:rsid w:val="55BB1C09"/>
    <w:rsid w:val="55E75389"/>
    <w:rsid w:val="55FF50B5"/>
    <w:rsid w:val="56010E2D"/>
    <w:rsid w:val="560501F2"/>
    <w:rsid w:val="560C1580"/>
    <w:rsid w:val="5630526E"/>
    <w:rsid w:val="5637484F"/>
    <w:rsid w:val="563A433F"/>
    <w:rsid w:val="567F61F6"/>
    <w:rsid w:val="56905D0D"/>
    <w:rsid w:val="56981066"/>
    <w:rsid w:val="56987D9F"/>
    <w:rsid w:val="56AD4B11"/>
    <w:rsid w:val="56C836F9"/>
    <w:rsid w:val="56CD51B3"/>
    <w:rsid w:val="56E568B0"/>
    <w:rsid w:val="56EB5639"/>
    <w:rsid w:val="570F5241"/>
    <w:rsid w:val="571B5F1F"/>
    <w:rsid w:val="57435475"/>
    <w:rsid w:val="5753390A"/>
    <w:rsid w:val="575907F5"/>
    <w:rsid w:val="57607DD5"/>
    <w:rsid w:val="57727B09"/>
    <w:rsid w:val="578E4942"/>
    <w:rsid w:val="57CD6177"/>
    <w:rsid w:val="57CE2F91"/>
    <w:rsid w:val="58346B6C"/>
    <w:rsid w:val="583C25B0"/>
    <w:rsid w:val="58586CFE"/>
    <w:rsid w:val="58627B7D"/>
    <w:rsid w:val="587C29ED"/>
    <w:rsid w:val="58847AF3"/>
    <w:rsid w:val="588D4BFA"/>
    <w:rsid w:val="588E44CE"/>
    <w:rsid w:val="5895585D"/>
    <w:rsid w:val="58A3441E"/>
    <w:rsid w:val="58B57CAD"/>
    <w:rsid w:val="58BA52C3"/>
    <w:rsid w:val="58BE1257"/>
    <w:rsid w:val="58C85C32"/>
    <w:rsid w:val="58DE5456"/>
    <w:rsid w:val="58EB7B73"/>
    <w:rsid w:val="58F00CE5"/>
    <w:rsid w:val="59195C19"/>
    <w:rsid w:val="591A3FB4"/>
    <w:rsid w:val="59205A6E"/>
    <w:rsid w:val="5936030B"/>
    <w:rsid w:val="594828CF"/>
    <w:rsid w:val="596863C7"/>
    <w:rsid w:val="59837DAB"/>
    <w:rsid w:val="598B6C60"/>
    <w:rsid w:val="59AC7302"/>
    <w:rsid w:val="59B2243E"/>
    <w:rsid w:val="59BB33A7"/>
    <w:rsid w:val="59BB5797"/>
    <w:rsid w:val="59BB7545"/>
    <w:rsid w:val="59BE0DE3"/>
    <w:rsid w:val="59F64A21"/>
    <w:rsid w:val="59FE5684"/>
    <w:rsid w:val="5A1D0200"/>
    <w:rsid w:val="5A24333C"/>
    <w:rsid w:val="5A2C3F9F"/>
    <w:rsid w:val="5A3D7F5A"/>
    <w:rsid w:val="5A4C4641"/>
    <w:rsid w:val="5A4F5EDF"/>
    <w:rsid w:val="5AE623A0"/>
    <w:rsid w:val="5AED7BD2"/>
    <w:rsid w:val="5AFA22EF"/>
    <w:rsid w:val="5B062A42"/>
    <w:rsid w:val="5B0D71CF"/>
    <w:rsid w:val="5B280C0A"/>
    <w:rsid w:val="5B411CCC"/>
    <w:rsid w:val="5B500161"/>
    <w:rsid w:val="5BC8419B"/>
    <w:rsid w:val="5BD26DC8"/>
    <w:rsid w:val="5BD668B8"/>
    <w:rsid w:val="5BDC6AAB"/>
    <w:rsid w:val="5BDE576D"/>
    <w:rsid w:val="5BE03293"/>
    <w:rsid w:val="5BE2700B"/>
    <w:rsid w:val="5C180C7F"/>
    <w:rsid w:val="5C205D85"/>
    <w:rsid w:val="5C25514A"/>
    <w:rsid w:val="5C390BF5"/>
    <w:rsid w:val="5C5617A7"/>
    <w:rsid w:val="5C6F4617"/>
    <w:rsid w:val="5CC42BB4"/>
    <w:rsid w:val="5CD5091E"/>
    <w:rsid w:val="5D35189A"/>
    <w:rsid w:val="5D60523F"/>
    <w:rsid w:val="5D6323CD"/>
    <w:rsid w:val="5D6677C8"/>
    <w:rsid w:val="5D9205BD"/>
    <w:rsid w:val="5D964551"/>
    <w:rsid w:val="5D9A3915"/>
    <w:rsid w:val="5DAA0B9B"/>
    <w:rsid w:val="5DC036E0"/>
    <w:rsid w:val="5DCD5A99"/>
    <w:rsid w:val="5DF43AEF"/>
    <w:rsid w:val="5E023994"/>
    <w:rsid w:val="5E162F9C"/>
    <w:rsid w:val="5E420235"/>
    <w:rsid w:val="5E473A9D"/>
    <w:rsid w:val="5E486D6E"/>
    <w:rsid w:val="5E5166CA"/>
    <w:rsid w:val="5E6C52B2"/>
    <w:rsid w:val="5E7A79CF"/>
    <w:rsid w:val="5E7C77CE"/>
    <w:rsid w:val="5E897C12"/>
    <w:rsid w:val="5E8E5228"/>
    <w:rsid w:val="5E93283E"/>
    <w:rsid w:val="5E9D546B"/>
    <w:rsid w:val="5EA23196"/>
    <w:rsid w:val="5ECA3D86"/>
    <w:rsid w:val="5EE07129"/>
    <w:rsid w:val="5EE74938"/>
    <w:rsid w:val="5F0674B4"/>
    <w:rsid w:val="5F103E8F"/>
    <w:rsid w:val="5F223BC2"/>
    <w:rsid w:val="5F3062DF"/>
    <w:rsid w:val="5F73441E"/>
    <w:rsid w:val="5F9E76ED"/>
    <w:rsid w:val="5FA34D03"/>
    <w:rsid w:val="5FAE5D89"/>
    <w:rsid w:val="5FB76A00"/>
    <w:rsid w:val="5FBC5DC5"/>
    <w:rsid w:val="5FE64BF0"/>
    <w:rsid w:val="600D6620"/>
    <w:rsid w:val="6017749F"/>
    <w:rsid w:val="601B0D3D"/>
    <w:rsid w:val="6091637B"/>
    <w:rsid w:val="609D1752"/>
    <w:rsid w:val="60A644EA"/>
    <w:rsid w:val="60B151FE"/>
    <w:rsid w:val="60B44CEE"/>
    <w:rsid w:val="60D07D7A"/>
    <w:rsid w:val="60D62EB6"/>
    <w:rsid w:val="60F17CF0"/>
    <w:rsid w:val="60F35816"/>
    <w:rsid w:val="610C68D8"/>
    <w:rsid w:val="61357BDD"/>
    <w:rsid w:val="613B0F6B"/>
    <w:rsid w:val="615A3AE7"/>
    <w:rsid w:val="616B35FF"/>
    <w:rsid w:val="617A4CD5"/>
    <w:rsid w:val="619E1C26"/>
    <w:rsid w:val="61A3723C"/>
    <w:rsid w:val="61A92379"/>
    <w:rsid w:val="61B067D3"/>
    <w:rsid w:val="61B52ACC"/>
    <w:rsid w:val="61CF0031"/>
    <w:rsid w:val="62257C51"/>
    <w:rsid w:val="622A5268"/>
    <w:rsid w:val="622D2FAA"/>
    <w:rsid w:val="624327CD"/>
    <w:rsid w:val="62742987"/>
    <w:rsid w:val="628506F0"/>
    <w:rsid w:val="62917095"/>
    <w:rsid w:val="62A36DC8"/>
    <w:rsid w:val="62B114E5"/>
    <w:rsid w:val="62C54F90"/>
    <w:rsid w:val="62C835B9"/>
    <w:rsid w:val="62C92CD3"/>
    <w:rsid w:val="62D578C9"/>
    <w:rsid w:val="62D6719E"/>
    <w:rsid w:val="631B1054"/>
    <w:rsid w:val="63604CB9"/>
    <w:rsid w:val="637846F9"/>
    <w:rsid w:val="63DF2082"/>
    <w:rsid w:val="63F21DB5"/>
    <w:rsid w:val="6401024A"/>
    <w:rsid w:val="641F4B74"/>
    <w:rsid w:val="643B7C00"/>
    <w:rsid w:val="64412D3D"/>
    <w:rsid w:val="645667E8"/>
    <w:rsid w:val="645C1924"/>
    <w:rsid w:val="64656341"/>
    <w:rsid w:val="64794284"/>
    <w:rsid w:val="64964E36"/>
    <w:rsid w:val="64BE25DF"/>
    <w:rsid w:val="64C23E7D"/>
    <w:rsid w:val="6502427A"/>
    <w:rsid w:val="650A312E"/>
    <w:rsid w:val="652C7549"/>
    <w:rsid w:val="657038D9"/>
    <w:rsid w:val="65F91B21"/>
    <w:rsid w:val="66067D9A"/>
    <w:rsid w:val="660E6C4E"/>
    <w:rsid w:val="66214BD4"/>
    <w:rsid w:val="66216982"/>
    <w:rsid w:val="6623094C"/>
    <w:rsid w:val="66303069"/>
    <w:rsid w:val="664408C2"/>
    <w:rsid w:val="66444FD8"/>
    <w:rsid w:val="665F74AA"/>
    <w:rsid w:val="66815672"/>
    <w:rsid w:val="66BA2932"/>
    <w:rsid w:val="66BE0674"/>
    <w:rsid w:val="66C15EB8"/>
    <w:rsid w:val="66DB1226"/>
    <w:rsid w:val="66F44096"/>
    <w:rsid w:val="670C5884"/>
    <w:rsid w:val="67144738"/>
    <w:rsid w:val="673B1CC5"/>
    <w:rsid w:val="674548F2"/>
    <w:rsid w:val="6764121C"/>
    <w:rsid w:val="676470C2"/>
    <w:rsid w:val="679D472E"/>
    <w:rsid w:val="67AE693B"/>
    <w:rsid w:val="67C717AB"/>
    <w:rsid w:val="67CF623D"/>
    <w:rsid w:val="68064081"/>
    <w:rsid w:val="680B78E9"/>
    <w:rsid w:val="682D5AB2"/>
    <w:rsid w:val="683A1F7D"/>
    <w:rsid w:val="683A3D2B"/>
    <w:rsid w:val="6841155D"/>
    <w:rsid w:val="684921C0"/>
    <w:rsid w:val="687C07E7"/>
    <w:rsid w:val="688A18E7"/>
    <w:rsid w:val="689C6793"/>
    <w:rsid w:val="68AA7102"/>
    <w:rsid w:val="68BC6E36"/>
    <w:rsid w:val="68EA74FF"/>
    <w:rsid w:val="68FC7232"/>
    <w:rsid w:val="69782D5D"/>
    <w:rsid w:val="698C05B6"/>
    <w:rsid w:val="699B2EEF"/>
    <w:rsid w:val="69A51678"/>
    <w:rsid w:val="69AE677E"/>
    <w:rsid w:val="69B31FE7"/>
    <w:rsid w:val="69C266CE"/>
    <w:rsid w:val="6A184540"/>
    <w:rsid w:val="6A2627B9"/>
    <w:rsid w:val="6A3B3D8A"/>
    <w:rsid w:val="6A521800"/>
    <w:rsid w:val="6A570BC4"/>
    <w:rsid w:val="6A8000FB"/>
    <w:rsid w:val="6A8B6AC0"/>
    <w:rsid w:val="6A933BC6"/>
    <w:rsid w:val="6AA56806"/>
    <w:rsid w:val="6AB37DC4"/>
    <w:rsid w:val="6ADA345D"/>
    <w:rsid w:val="6ADE3093"/>
    <w:rsid w:val="6AF91C7B"/>
    <w:rsid w:val="6AFB028F"/>
    <w:rsid w:val="6B250CC2"/>
    <w:rsid w:val="6B3453A9"/>
    <w:rsid w:val="6B633598"/>
    <w:rsid w:val="6B6F018F"/>
    <w:rsid w:val="6B76151E"/>
    <w:rsid w:val="6B8579B3"/>
    <w:rsid w:val="6B99520C"/>
    <w:rsid w:val="6BCE135A"/>
    <w:rsid w:val="6BCF6E80"/>
    <w:rsid w:val="6BF07522"/>
    <w:rsid w:val="6C0905E4"/>
    <w:rsid w:val="6C1F5711"/>
    <w:rsid w:val="6C48489D"/>
    <w:rsid w:val="6C7A503E"/>
    <w:rsid w:val="6C7D68DC"/>
    <w:rsid w:val="6C7F2654"/>
    <w:rsid w:val="6C8B2DA7"/>
    <w:rsid w:val="6CA976D1"/>
    <w:rsid w:val="6CDA5ADC"/>
    <w:rsid w:val="6D056FFD"/>
    <w:rsid w:val="6D0B49F7"/>
    <w:rsid w:val="6D9C0FE4"/>
    <w:rsid w:val="6DAF51BB"/>
    <w:rsid w:val="6DC522E8"/>
    <w:rsid w:val="6DCC18C9"/>
    <w:rsid w:val="6DD644F6"/>
    <w:rsid w:val="6DDE1386"/>
    <w:rsid w:val="6E0C7F17"/>
    <w:rsid w:val="6E3B6A4F"/>
    <w:rsid w:val="6E557B10"/>
    <w:rsid w:val="6E5B49FB"/>
    <w:rsid w:val="6E6E0BD2"/>
    <w:rsid w:val="6E851A78"/>
    <w:rsid w:val="6E881964"/>
    <w:rsid w:val="6EC16F54"/>
    <w:rsid w:val="6ED36C87"/>
    <w:rsid w:val="6EE921AD"/>
    <w:rsid w:val="6EF03395"/>
    <w:rsid w:val="6F03131A"/>
    <w:rsid w:val="6F215C44"/>
    <w:rsid w:val="6F3C5655"/>
    <w:rsid w:val="6F4F27B2"/>
    <w:rsid w:val="6F7E6BF3"/>
    <w:rsid w:val="6FA67EF8"/>
    <w:rsid w:val="6FB70357"/>
    <w:rsid w:val="6FC7059A"/>
    <w:rsid w:val="6FDE3B35"/>
    <w:rsid w:val="6FE23626"/>
    <w:rsid w:val="6FE253D4"/>
    <w:rsid w:val="6FF43359"/>
    <w:rsid w:val="6FF62C2D"/>
    <w:rsid w:val="70111815"/>
    <w:rsid w:val="702F4391"/>
    <w:rsid w:val="703025E3"/>
    <w:rsid w:val="70512559"/>
    <w:rsid w:val="7064228D"/>
    <w:rsid w:val="706978A3"/>
    <w:rsid w:val="70820965"/>
    <w:rsid w:val="70952446"/>
    <w:rsid w:val="70A46B2D"/>
    <w:rsid w:val="70D46FAB"/>
    <w:rsid w:val="7130216F"/>
    <w:rsid w:val="715E0A8A"/>
    <w:rsid w:val="716A5681"/>
    <w:rsid w:val="71755DD4"/>
    <w:rsid w:val="71A87F57"/>
    <w:rsid w:val="71C805F9"/>
    <w:rsid w:val="71D53B4B"/>
    <w:rsid w:val="71E33685"/>
    <w:rsid w:val="71F413EE"/>
    <w:rsid w:val="71F47640"/>
    <w:rsid w:val="71FE226D"/>
    <w:rsid w:val="721D0945"/>
    <w:rsid w:val="722872EA"/>
    <w:rsid w:val="722D41BF"/>
    <w:rsid w:val="72361A07"/>
    <w:rsid w:val="725400DF"/>
    <w:rsid w:val="7295497F"/>
    <w:rsid w:val="72B01473"/>
    <w:rsid w:val="72B15531"/>
    <w:rsid w:val="72BD3ED6"/>
    <w:rsid w:val="72DD1E82"/>
    <w:rsid w:val="72E2393D"/>
    <w:rsid w:val="72E90827"/>
    <w:rsid w:val="73045F3A"/>
    <w:rsid w:val="7309711B"/>
    <w:rsid w:val="73223D39"/>
    <w:rsid w:val="732C6966"/>
    <w:rsid w:val="73644352"/>
    <w:rsid w:val="73AA6208"/>
    <w:rsid w:val="73AF1A71"/>
    <w:rsid w:val="73CF5C6F"/>
    <w:rsid w:val="73FC458A"/>
    <w:rsid w:val="74081181"/>
    <w:rsid w:val="74100036"/>
    <w:rsid w:val="74147B26"/>
    <w:rsid w:val="74177616"/>
    <w:rsid w:val="7431692A"/>
    <w:rsid w:val="745D14CD"/>
    <w:rsid w:val="74640AAD"/>
    <w:rsid w:val="746C1710"/>
    <w:rsid w:val="746F1DA5"/>
    <w:rsid w:val="74746816"/>
    <w:rsid w:val="74850A24"/>
    <w:rsid w:val="749F1AE5"/>
    <w:rsid w:val="74E27C24"/>
    <w:rsid w:val="75220020"/>
    <w:rsid w:val="75B07D22"/>
    <w:rsid w:val="75FB0F9D"/>
    <w:rsid w:val="760A7432"/>
    <w:rsid w:val="7618684D"/>
    <w:rsid w:val="761B33ED"/>
    <w:rsid w:val="762304F4"/>
    <w:rsid w:val="763B3A90"/>
    <w:rsid w:val="7641171E"/>
    <w:rsid w:val="764364A0"/>
    <w:rsid w:val="764566BC"/>
    <w:rsid w:val="766F7295"/>
    <w:rsid w:val="768A0573"/>
    <w:rsid w:val="76A519F0"/>
    <w:rsid w:val="76B746D2"/>
    <w:rsid w:val="76C45833"/>
    <w:rsid w:val="76DA32A9"/>
    <w:rsid w:val="76DE441B"/>
    <w:rsid w:val="76EE28B0"/>
    <w:rsid w:val="76F1192E"/>
    <w:rsid w:val="76F679B7"/>
    <w:rsid w:val="771D13E7"/>
    <w:rsid w:val="772269FE"/>
    <w:rsid w:val="77521091"/>
    <w:rsid w:val="7782124A"/>
    <w:rsid w:val="77901BB9"/>
    <w:rsid w:val="77950F7E"/>
    <w:rsid w:val="77B533CE"/>
    <w:rsid w:val="77BC2D0C"/>
    <w:rsid w:val="77C003F9"/>
    <w:rsid w:val="77D870BC"/>
    <w:rsid w:val="77DF10DA"/>
    <w:rsid w:val="78306EF8"/>
    <w:rsid w:val="783E1615"/>
    <w:rsid w:val="784A1D68"/>
    <w:rsid w:val="785250C1"/>
    <w:rsid w:val="7880578A"/>
    <w:rsid w:val="78986F77"/>
    <w:rsid w:val="78AC2A23"/>
    <w:rsid w:val="78AF606F"/>
    <w:rsid w:val="78C87131"/>
    <w:rsid w:val="78CF226D"/>
    <w:rsid w:val="78DB6E64"/>
    <w:rsid w:val="78DE6954"/>
    <w:rsid w:val="78E21FA1"/>
    <w:rsid w:val="78E74934"/>
    <w:rsid w:val="794F33AE"/>
    <w:rsid w:val="79733540"/>
    <w:rsid w:val="798E2128"/>
    <w:rsid w:val="79986B03"/>
    <w:rsid w:val="79D73ACF"/>
    <w:rsid w:val="79F91C98"/>
    <w:rsid w:val="79FE105C"/>
    <w:rsid w:val="7A0D5743"/>
    <w:rsid w:val="7A2111EE"/>
    <w:rsid w:val="7A2A00A3"/>
    <w:rsid w:val="7A396538"/>
    <w:rsid w:val="7A666C01"/>
    <w:rsid w:val="7A794B87"/>
    <w:rsid w:val="7A805F15"/>
    <w:rsid w:val="7AB931D5"/>
    <w:rsid w:val="7AE30252"/>
    <w:rsid w:val="7AE55D78"/>
    <w:rsid w:val="7AEA7832"/>
    <w:rsid w:val="7B187EFC"/>
    <w:rsid w:val="7B477DF0"/>
    <w:rsid w:val="7B5A6766"/>
    <w:rsid w:val="7B7B492E"/>
    <w:rsid w:val="7B8C2698"/>
    <w:rsid w:val="7BEB5610"/>
    <w:rsid w:val="7BEC3136"/>
    <w:rsid w:val="7BED75DA"/>
    <w:rsid w:val="7C211032"/>
    <w:rsid w:val="7C5C650E"/>
    <w:rsid w:val="7C975E78"/>
    <w:rsid w:val="7CBA4FE2"/>
    <w:rsid w:val="7CCC504D"/>
    <w:rsid w:val="7CDE5175"/>
    <w:rsid w:val="7CFE75C5"/>
    <w:rsid w:val="7D1961AD"/>
    <w:rsid w:val="7D335CF6"/>
    <w:rsid w:val="7D584F27"/>
    <w:rsid w:val="7D6438CC"/>
    <w:rsid w:val="7D6C09D3"/>
    <w:rsid w:val="7D924422"/>
    <w:rsid w:val="7D9C7D08"/>
    <w:rsid w:val="7DB54128"/>
    <w:rsid w:val="7DBB54B6"/>
    <w:rsid w:val="7DD27BDF"/>
    <w:rsid w:val="7DD32800"/>
    <w:rsid w:val="7DE22A43"/>
    <w:rsid w:val="7DE247F1"/>
    <w:rsid w:val="7DF033B2"/>
    <w:rsid w:val="7DF96893"/>
    <w:rsid w:val="7E3C03A5"/>
    <w:rsid w:val="7E521976"/>
    <w:rsid w:val="7E584AB3"/>
    <w:rsid w:val="7EA321D2"/>
    <w:rsid w:val="7EA5419C"/>
    <w:rsid w:val="7EAA17B2"/>
    <w:rsid w:val="7EC65EC0"/>
    <w:rsid w:val="7EE10F4C"/>
    <w:rsid w:val="7EEF71C5"/>
    <w:rsid w:val="7EFB200E"/>
    <w:rsid w:val="7F211349"/>
    <w:rsid w:val="7F3472CE"/>
    <w:rsid w:val="7F370B6C"/>
    <w:rsid w:val="7F601E71"/>
    <w:rsid w:val="7F741DC0"/>
    <w:rsid w:val="7F8813C8"/>
    <w:rsid w:val="7F89586C"/>
    <w:rsid w:val="7F9A1827"/>
    <w:rsid w:val="7FA206DC"/>
    <w:rsid w:val="7FBF128D"/>
    <w:rsid w:val="7FC05006"/>
    <w:rsid w:val="7FE42AA2"/>
    <w:rsid w:val="7FF56A5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3"/>
    <w:basedOn w:val="1"/>
    <w:next w:val="1"/>
    <w:unhideWhenUsed/>
    <w:qFormat/>
    <w:uiPriority w:val="0"/>
    <w:pPr>
      <w:widowControl w:val="0"/>
      <w:spacing w:beforeAutospacing="1" w:afterAutospacing="1"/>
      <w:outlineLvl w:val="2"/>
    </w:pPr>
    <w:rPr>
      <w:rFonts w:hint="eastAsia" w:ascii="宋体" w:hAnsi="宋体" w:eastAsia="宋体" w:cs="Times New Roman"/>
      <w:sz w:val="18"/>
      <w:szCs w:val="18"/>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5">
    <w:name w:val="Body Text"/>
    <w:basedOn w:val="1"/>
    <w:next w:val="6"/>
    <w:semiHidden/>
    <w:qFormat/>
    <w:uiPriority w:val="0"/>
    <w:rPr>
      <w:rFonts w:ascii="楷体" w:hAnsi="楷体" w:eastAsia="楷体" w:cs="楷体"/>
      <w:sz w:val="23"/>
      <w:szCs w:val="23"/>
      <w:lang w:eastAsia="en-US"/>
    </w:rPr>
  </w:style>
  <w:style w:type="paragraph" w:customStyle="1" w:styleId="6">
    <w:name w:val="目录 11"/>
    <w:next w:val="1"/>
    <w:qFormat/>
    <w:uiPriority w:val="99"/>
    <w:pPr>
      <w:wordWrap w:val="0"/>
      <w:jc w:val="both"/>
    </w:pPr>
    <w:rPr>
      <w:rFonts w:ascii="Times New Roman" w:hAnsi="Times New Roman" w:eastAsia="宋体" w:cs="Times New Roman"/>
      <w:sz w:val="21"/>
      <w:szCs w:val="22"/>
      <w:lang w:val="en-US" w:eastAsia="zh-CN" w:bidi="ar-SA"/>
    </w:rPr>
  </w:style>
  <w:style w:type="paragraph" w:styleId="7">
    <w:name w:val="Body Text Indent"/>
    <w:basedOn w:val="1"/>
    <w:qFormat/>
    <w:uiPriority w:val="0"/>
    <w:pPr>
      <w:ind w:right="-258" w:rightChars="-123" w:firstLine="720"/>
    </w:pPr>
    <w:rPr>
      <w:rFonts w:ascii="仿宋_GB2312" w:hAnsi="Times New Roman" w:eastAsia="仿宋_GB2312" w:cs="Times New Roman"/>
      <w:sz w:val="32"/>
      <w:szCs w:val="24"/>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pPr>
      <w:tabs>
        <w:tab w:val="left" w:pos="840"/>
        <w:tab w:val="right" w:leader="dot" w:pos="8302"/>
      </w:tabs>
      <w:spacing w:line="360" w:lineRule="auto"/>
      <w:jc w:val="left"/>
    </w:pPr>
    <w:rPr>
      <w:rFonts w:ascii="仿宋_GB2312" w:hAnsi="宋体" w:eastAsia="仿宋_GB2312"/>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qFormat/>
    <w:uiPriority w:val="22"/>
    <w:rPr>
      <w:b/>
    </w:rPr>
  </w:style>
  <w:style w:type="character" w:styleId="14">
    <w:name w:val="FollowedHyperlink"/>
    <w:basedOn w:val="12"/>
    <w:qFormat/>
    <w:uiPriority w:val="0"/>
    <w:rPr>
      <w:color w:val="333333"/>
      <w:u w:val="none"/>
    </w:rPr>
  </w:style>
  <w:style w:type="character" w:styleId="15">
    <w:name w:val="Emphasis"/>
    <w:basedOn w:val="12"/>
    <w:qFormat/>
    <w:uiPriority w:val="0"/>
  </w:style>
  <w:style w:type="character" w:styleId="16">
    <w:name w:val="Hyperlink"/>
    <w:basedOn w:val="12"/>
    <w:qFormat/>
    <w:uiPriority w:val="0"/>
    <w:rPr>
      <w:color w:val="333333"/>
      <w:u w:val="none"/>
    </w:rPr>
  </w:style>
  <w:style w:type="character" w:customStyle="1" w:styleId="17">
    <w:name w:val="NormalCharacter"/>
    <w:semiHidden/>
    <w:qFormat/>
    <w:uiPriority w:val="0"/>
    <w:rPr>
      <w:rFonts w:ascii="宋体" w:hAnsi="宋体" w:eastAsia="宋体"/>
      <w:b/>
      <w:sz w:val="28"/>
      <w:szCs w:val="28"/>
      <w:lang w:val="en-US" w:eastAsia="en-US" w:bidi="ar-SA"/>
    </w:rPr>
  </w:style>
  <w:style w:type="paragraph" w:customStyle="1" w:styleId="18">
    <w:name w:val="正文1"/>
    <w:basedOn w:val="1"/>
    <w:qFormat/>
    <w:uiPriority w:val="0"/>
    <w:pPr>
      <w:adjustRightInd w:val="0"/>
      <w:spacing w:line="318" w:lineRule="atLeast"/>
      <w:ind w:left="369" w:firstLine="369"/>
      <w:textAlignment w:val="baseline"/>
    </w:pPr>
    <w:rPr>
      <w:rFonts w:ascii="宋体" w:hAnsi="Calibri" w:eastAsia="宋体" w:cs="Times New Roman"/>
      <w:szCs w:val="20"/>
    </w:rPr>
  </w:style>
  <w:style w:type="character" w:customStyle="1" w:styleId="19">
    <w:name w:val="hover26"/>
    <w:basedOn w:val="12"/>
    <w:qFormat/>
    <w:uiPriority w:val="0"/>
    <w:rPr>
      <w:color w:val="5FB878"/>
    </w:rPr>
  </w:style>
  <w:style w:type="character" w:customStyle="1" w:styleId="20">
    <w:name w:val="hover27"/>
    <w:basedOn w:val="12"/>
    <w:qFormat/>
    <w:uiPriority w:val="0"/>
    <w:rPr>
      <w:color w:val="FFFFFF"/>
    </w:rPr>
  </w:style>
  <w:style w:type="character" w:customStyle="1" w:styleId="21">
    <w:name w:val="hover28"/>
    <w:basedOn w:val="12"/>
    <w:qFormat/>
    <w:uiPriority w:val="0"/>
    <w:rPr>
      <w:u w:val="none"/>
    </w:rPr>
  </w:style>
  <w:style w:type="character" w:customStyle="1" w:styleId="22">
    <w:name w:val="hover29"/>
    <w:basedOn w:val="12"/>
    <w:qFormat/>
    <w:uiPriority w:val="0"/>
    <w:rPr>
      <w:color w:val="5FB878"/>
    </w:rPr>
  </w:style>
  <w:style w:type="character" w:customStyle="1" w:styleId="23">
    <w:name w:val="first-child"/>
    <w:basedOn w:val="12"/>
    <w:qFormat/>
    <w:uiPriority w:val="0"/>
  </w:style>
  <w:style w:type="character" w:customStyle="1" w:styleId="24">
    <w:name w:val="sx"/>
    <w:basedOn w:val="12"/>
    <w:qFormat/>
    <w:uiPriority w:val="0"/>
    <w:rPr>
      <w:vanish/>
    </w:rPr>
  </w:style>
  <w:style w:type="character" w:customStyle="1" w:styleId="25">
    <w:name w:val="layui-this"/>
    <w:basedOn w:val="12"/>
    <w:qFormat/>
    <w:uiPriority w:val="0"/>
    <w:rPr>
      <w:bdr w:val="single" w:color="EEEEEE" w:sz="4" w:space="0"/>
      <w:shd w:val="clear" w:fill="FFFFFF"/>
    </w:rPr>
  </w:style>
  <w:style w:type="character" w:customStyle="1" w:styleId="26">
    <w:name w:val="cur"/>
    <w:basedOn w:val="12"/>
    <w:qFormat/>
    <w:uiPriority w:val="0"/>
  </w:style>
  <w:style w:type="character" w:customStyle="1" w:styleId="27">
    <w:name w:val="cur1"/>
    <w:basedOn w:val="12"/>
    <w:qFormat/>
    <w:uiPriority w:val="0"/>
  </w:style>
  <w:style w:type="character" w:customStyle="1" w:styleId="28">
    <w:name w:val="keywordfontcolor1078097"/>
    <w:basedOn w:val="12"/>
    <w:qFormat/>
    <w:uiPriority w:val="0"/>
    <w:rPr>
      <w:color w:val="FF0000"/>
    </w:rPr>
  </w:style>
  <w:style w:type="paragraph" w:customStyle="1" w:styleId="29">
    <w:name w:val="_Style 28"/>
    <w:basedOn w:val="1"/>
    <w:next w:val="1"/>
    <w:qFormat/>
    <w:uiPriority w:val="0"/>
    <w:pPr>
      <w:pBdr>
        <w:bottom w:val="single" w:color="auto" w:sz="6" w:space="1"/>
      </w:pBdr>
      <w:jc w:val="center"/>
    </w:pPr>
    <w:rPr>
      <w:rFonts w:ascii="Arial" w:eastAsia="宋体"/>
      <w:vanish/>
      <w:sz w:val="16"/>
    </w:rPr>
  </w:style>
  <w:style w:type="paragraph" w:customStyle="1" w:styleId="30">
    <w:name w:val="_Style 29"/>
    <w:basedOn w:val="1"/>
    <w:next w:val="1"/>
    <w:qFormat/>
    <w:uiPriority w:val="0"/>
    <w:pPr>
      <w:pBdr>
        <w:top w:val="single" w:color="auto" w:sz="6" w:space="1"/>
      </w:pBdr>
      <w:jc w:val="center"/>
    </w:pPr>
    <w:rPr>
      <w:rFonts w:ascii="Arial" w:eastAsia="宋体"/>
      <w:vanish/>
      <w:sz w:val="16"/>
    </w:rPr>
  </w:style>
  <w:style w:type="paragraph" w:customStyle="1" w:styleId="31">
    <w:name w:val="_Style 2"/>
    <w:basedOn w:val="1"/>
    <w:next w:val="1"/>
    <w:qFormat/>
    <w:uiPriority w:val="0"/>
    <w:pPr>
      <w:pBdr>
        <w:bottom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ef5b4227-8e35-4f0b-90b7-19530fb0ad5e</errorID>
      <errorWord>贯</errorWord>
      <group>L1_Grammar</group>
      <groupName>语法问题</groupName>
      <ability>L2_Order</ability>
      <abilityName>语序不当</abilityName>
      <candidateList>
        <item>学习贯</item>
      </candidateList>
      <explain>句子可能没有遵循时空、逻辑顺序，或者介词、关联词等位置不当。</explain>
      <paraID>2E51A4F2</paraID>
      <start>9</start>
      <end>10</end>
      <status>unmodified</status>
      <modifiedWord/>
      <trackRevisions>false</trackRevisions>
    </reviewItem>
    <reviewItem>
      <errorID>4c7d1ca3-0631-4943-9988-fcc78d76d0ba</errorID>
      <errorWord>“中央八项规定”</errorWord>
      <group>L1_Political</group>
      <groupName>政治性问题</groupName>
      <ability>L2_Unpolitical</ability>
      <abilityName>政治敏感错误</abilityName>
      <candidateList>
        <item>中央八项规定</item>
      </candidateList>
      <explain/>
      <paraID>3C53C6A4</paraID>
      <start>54</start>
      <end>62</end>
      <status>unmodified</status>
      <modifiedWord/>
      <trackRevisions>false</trackRevisions>
    </reviewItem>
    <reviewItem>
      <errorID>d1a373d3-8b9e-497f-a2a2-cfe70bb582eb</errorID>
      <errorWord>“八项规定”</errorWord>
      <group>L1_Political</group>
      <groupName>政治性问题</groupName>
      <ability>L2_Unpolitical</ability>
      <abilityName>政治敏感错误</abilityName>
      <candidateList>
        <item>中央八项规定</item>
      </candidateList>
      <explain/>
      <paraID>3C53C6A4</paraID>
      <start>63</start>
      <end>69</end>
      <status>unmodified</status>
      <modifiedWord/>
      <trackRevisions>false</trackRevisions>
    </reviewItem>
    <reviewItem>
      <errorID>aff7081e-6538-465d-9260-d28af189d1da</errorID>
      <errorWord>，</errorWord>
      <group>L1_Word</group>
      <groupName>字词问题</groupName>
      <ability>L2_Typo</ability>
      <abilityName>字词错误</abilityName>
      <candidateList>
        <item>，是</item>
      </candidateList>
      <explain/>
      <paraID>3C53C6A4</paraID>
      <start>182</start>
      <end>183</end>
      <status>unmodified</status>
      <modifiedWord/>
      <trackRevisions>false</trackRevisions>
    </reviewItem>
    <reviewItem>
      <errorID>b541576f-6da7-441f-abe3-2cf297fc45b2</errorID>
      <errorWord>作风问题根本上是党性问题</errorWord>
      <group>L1_Political</group>
      <groupName>政治性问题</groupName>
      <ability>L2_Keyword</ability>
      <abilityName>固定表述</abilityName>
      <candidateList>
        <item>作风问题本质上是党性问题</item>
      </candidateList>
      <explain>词汇“作风问题本质上是党性问题”在特定场景下为固定表述形式，请确认此处的“作风问题根本上是党性问题”是否存在不当。</explain>
      <paraID>7C0A7B5D</paraID>
      <start>42</start>
      <end>54</end>
      <status>unmodified</status>
      <modifiedWord/>
      <trackRevisions>false</trackRevisions>
    </reviewItem>
    <reviewItem>
      <errorID>e8ebd851-a950-40ff-a615-8223f56cabb8</errorID>
      <errorWord>地</errorWord>
      <group>L1_Word</group>
      <groupName>字词问题</groupName>
      <ability>L2_DDD</ability>
      <abilityName>的地得用法</abilityName>
      <candidateList>
        <item>的</item>
      </candidateList>
      <explain>“的”常用于连接修饰语与名词性中心语，表示属性、所属或描述。</explain>
      <paraID>349AA3A6</paraID>
      <start>637</start>
      <end>638</end>
      <status>unmodified</status>
      <modifiedWord/>
      <trackRevisions>false</trackRevisions>
    </reviewItem>
    <reviewItem>
      <errorID>8569f8b8-890c-41d4-b761-640aabde5200</errorID>
      <errorWord>群众“急难愁盼”</errorWord>
      <group>L1_Political</group>
      <groupName>政治性问题</groupName>
      <ability>L2_Keyword</ability>
      <abilityName>固定表述</abilityName>
      <candidateList>
        <item>群众急难愁盼</item>
      </candidateList>
      <explain>注意检查当前固定表述标点是否使用规范。</explain>
      <paraID> 7D496F3</paraID>
      <start>198</start>
      <end>206</end>
      <status>unmodified</status>
      <modifiedWord/>
      <trackRevisions>false</trackRevisions>
    </reviewItem>
    <reviewItem>
      <errorID>9891efd6-9d0e-4484-8691-3f69263ee6ce</errorID>
      <errorWord>方邻</errorWord>
      <group>L1_Word</group>
      <groupName>字词问题</groupName>
      <ability>L2_Typo</ability>
      <abilityName>字词错误</abilityName>
      <candidateList>
        <item>方林</item>
      </candidateList>
      <explain/>
      <paraID>2DE021EC</paraID>
      <start>111</start>
      <end>113</end>
      <status>unmodified</status>
      <modifiedWord/>
      <trackRevisions>false</trackRevisions>
    </reviewItem>
    <reviewItem>
      <errorID>577687f5-4a3a-41bc-956f-fb4d05a21f18</errorID>
      <errorWord>丰景</errorWord>
      <group>L1_Word</group>
      <groupName>字词问题</groupName>
      <ability>L2_Typo</ability>
      <abilityName>字词错误</abilityName>
      <candidateList>
        <item>风景</item>
      </candidateList>
      <explain/>
      <paraID>2DE021EC</paraID>
      <start>194</start>
      <end>196</end>
      <status>unmodified</status>
      <modifiedWord/>
      <trackRevisions>false</trackRevisions>
    </reviewItem>
    <reviewItem>
      <errorID>8bb863d8-b60e-417c-b77a-4d45fae74058</errorID>
      <errorWord>飘浮</errorWord>
      <group>L1_Word</group>
      <groupName>字词问题</groupName>
      <ability>L2_Typo</ability>
      <abilityName>字词错误</abilityName>
      <candidateList>
        <item>漂浮</item>
      </candidateList>
      <explain>❶〈动〉漂▲：水上～着几只小船◇离开了幼儿园，孩子们的笑容总是～在我的脑海里。❷〈形〉比喻工作、学习等不踏实，不深入：作风～。‖也作飘浮。</explain>
      <paraID>3C8E6769</paraID>
      <start>522</start>
      <end>524</end>
      <status>unmodified</status>
      <modifiedWord/>
      <trackRevisions>false</trackRevisions>
    </reviewItem>
    <reviewItem>
      <errorID>e312591d-a99a-467a-a53a-e69cfc6b1bd1</errorID>
      <errorWord>范禁</errorWord>
      <group>L1_Word</group>
      <groupName>字词问题</groupName>
      <ability>L2_Typo</ability>
      <abilityName>字词错误</abilityName>
      <candidateList>
        <item>犯禁</item>
      </candidateList>
      <explain>存在发音相同字词的误用。</explain>
      <paraID>3C8E6769</paraID>
      <start>765</start>
      <end>767</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1de035-08ce-42ed-ba3a-bdd1e9e9dc3e}">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10087</Words>
  <Characters>10160</Characters>
  <Lines>0</Lines>
  <Paragraphs>0</Paragraphs>
  <TotalTime>1</TotalTime>
  <ScaleCrop>false</ScaleCrop>
  <LinksUpToDate>false</LinksUpToDate>
  <CharactersWithSpaces>10166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2025-06-26T02:01:00Z</dcterms:created>
  <dc:creator>XCB-3-212-5</dc:creator>
  <cp:lastModifiedBy>邵亦晴</cp:lastModifiedBy>
  <cp:lastPrinted>2025-07-17T23:30:00Z</cp:lastPrinted>
  <dcterms:modified xsi:type="dcterms:W3CDTF">2025-11-21T06:29:52Z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ACCB6AAF433345B396E57B4498C5FD23_13</vt:lpwstr>
  </property>
  <property fmtid="{D5CDD505-2E9C-101B-9397-08002B2CF9AE}" pid="4" name="KSOTemplateDocerSaveRecord">
    <vt:lpwstr>eyJoZGlkIjoiODk4ZmY2Yjk0YjgxMjcyMTlmZThhYmMyMTZiYWExZjkiLCJ1c2VySWQiOiIxNjg5NDE3NTY1In0=</vt:lpwstr>
  </property>
</Properties>
</file>